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numbering.xml" ContentType="application/vnd.openxmlformats-officedocument.wordprocessingml.numbering+xml"/>
  <Override PartName="/word/footer3.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header2.xml" ContentType="application/vnd.openxmlformats-officedocument.wordprocessingml.header+xml"/>
  <Override PartName="/word/fontTable.xml" ContentType="application/vnd.openxmlformats-officedocument.wordprocessingml.fontTable+xml"/>
  <Override PartName="/word/media/image1.png" ContentType="image/png"/>
  <Override PartName="/word/document.xml" ContentType="application/vnd.openxmlformats-officedocument.wordprocessingml.document.main+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lineRule="auto" w:line="240" w:before="0" w:after="0"/>
        <w:ind w:left="0" w:right="-801" w:hanging="851"/>
        <w:jc w:val="center"/>
        <w:rPr/>
      </w:pPr>
      <w:r>
        <w:rPr>
          <w:sz w:val="28"/>
          <w:szCs w:val="28"/>
        </w:rPr>
        <w:t xml:space="preserve">Федеральное государственное образовательное бюджетное учреждение </w:t>
      </w:r>
    </w:p>
    <w:p>
      <w:pPr>
        <w:pStyle w:val="Normal"/>
        <w:widowControl w:val="false"/>
        <w:spacing w:lineRule="auto" w:line="240" w:before="0" w:after="0"/>
        <w:ind w:left="0" w:right="-801" w:hanging="851"/>
        <w:jc w:val="center"/>
        <w:rPr/>
      </w:pPr>
      <w:r>
        <w:rPr>
          <w:sz w:val="28"/>
          <w:szCs w:val="28"/>
        </w:rPr>
        <w:t>высшего образования</w:t>
      </w:r>
    </w:p>
    <w:p>
      <w:pPr>
        <w:pStyle w:val="Normal"/>
        <w:widowControl w:val="false"/>
        <w:spacing w:lineRule="auto" w:line="240" w:before="0" w:after="0"/>
        <w:ind w:left="0" w:right="-660" w:firstLine="340"/>
        <w:jc w:val="center"/>
        <w:rPr/>
      </w:pPr>
      <w:r>
        <w:rPr>
          <w:b/>
          <w:caps/>
          <w:sz w:val="28"/>
          <w:szCs w:val="28"/>
        </w:rPr>
        <w:t>«ФинансовЫЙ УНИВЕРСИТЕТ при Правительстве</w:t>
      </w:r>
    </w:p>
    <w:p>
      <w:pPr>
        <w:pStyle w:val="Normal"/>
        <w:widowControl w:val="false"/>
        <w:spacing w:lineRule="auto" w:line="240" w:before="0" w:after="0"/>
        <w:jc w:val="center"/>
        <w:rPr/>
      </w:pPr>
      <w:r>
        <w:rPr>
          <w:b/>
          <w:caps/>
          <w:sz w:val="28"/>
          <w:szCs w:val="28"/>
        </w:rPr>
        <w:t>Российской Федерации»</w:t>
      </w:r>
    </w:p>
    <w:p>
      <w:pPr>
        <w:pStyle w:val="Normal"/>
        <w:widowControl w:val="false"/>
        <w:spacing w:lineRule="auto" w:line="240" w:before="0" w:after="0"/>
        <w:jc w:val="center"/>
        <w:rPr/>
      </w:pPr>
      <w:r>
        <w:rPr>
          <w:b/>
          <w:sz w:val="28"/>
          <w:szCs w:val="28"/>
        </w:rPr>
        <w:t>(Финансовый университет)</w:t>
      </w:r>
    </w:p>
    <w:p>
      <w:pPr>
        <w:pStyle w:val="Normal"/>
        <w:widowControl w:val="false"/>
        <w:tabs>
          <w:tab w:val="clear" w:pos="708"/>
          <w:tab w:val="left" w:pos="709" w:leader="none"/>
          <w:tab w:val="left" w:pos="993" w:leader="none"/>
        </w:tabs>
        <w:spacing w:lineRule="auto" w:line="240" w:before="0" w:after="0"/>
        <w:ind w:left="0" w:right="0" w:firstLine="567"/>
        <w:jc w:val="center"/>
        <w:rPr>
          <w:rFonts w:ascii="Times New Roman" w:hAnsi="Times New Roman" w:cs="Times New Roman"/>
          <w:b/>
          <w:b/>
          <w:sz w:val="28"/>
          <w:szCs w:val="28"/>
        </w:rPr>
      </w:pPr>
      <w:r>
        <w:rPr>
          <w:rFonts w:cs="Times New Roman"/>
          <w:b/>
          <w:sz w:val="28"/>
          <w:szCs w:val="28"/>
        </w:rPr>
      </w:r>
    </w:p>
    <w:p>
      <w:pPr>
        <w:pStyle w:val="Normal"/>
        <w:widowControl w:val="false"/>
        <w:tabs>
          <w:tab w:val="clear" w:pos="708"/>
          <w:tab w:val="left" w:pos="709" w:leader="none"/>
          <w:tab w:val="left" w:pos="993" w:leader="none"/>
        </w:tabs>
        <w:spacing w:lineRule="auto" w:line="240" w:before="0" w:after="0"/>
        <w:ind w:left="0" w:right="0" w:firstLine="567"/>
        <w:jc w:val="center"/>
        <w:rPr/>
      </w:pPr>
      <w:r>
        <w:rPr>
          <w:b/>
          <w:sz w:val="28"/>
          <w:szCs w:val="28"/>
        </w:rPr>
        <w:t>Новороссийский филиал</w:t>
      </w:r>
    </w:p>
    <w:p>
      <w:pPr>
        <w:pStyle w:val="Normal"/>
        <w:widowControl w:val="false"/>
        <w:tabs>
          <w:tab w:val="clear" w:pos="708"/>
          <w:tab w:val="left" w:pos="709" w:leader="none"/>
          <w:tab w:val="left" w:pos="993" w:leader="none"/>
        </w:tabs>
        <w:spacing w:lineRule="auto" w:line="240" w:before="0" w:after="0"/>
        <w:ind w:left="0" w:right="-660" w:firstLine="567"/>
        <w:jc w:val="center"/>
        <w:rPr/>
      </w:pPr>
      <w:r>
        <w:rPr>
          <w:b/>
          <w:sz w:val="28"/>
          <w:szCs w:val="28"/>
        </w:rPr>
        <w:t>Кафедра «Информатика, математика и общегуманитарные науки»</w:t>
      </w:r>
    </w:p>
    <w:p>
      <w:pPr>
        <w:pStyle w:val="Normal"/>
        <w:widowControl w:val="false"/>
        <w:tabs>
          <w:tab w:val="clear" w:pos="708"/>
          <w:tab w:val="left" w:pos="709" w:leader="none"/>
          <w:tab w:val="left" w:pos="993" w:leader="none"/>
        </w:tabs>
        <w:spacing w:lineRule="auto" w:line="240" w:before="0" w:after="0"/>
        <w:ind w:left="0" w:right="0" w:firstLine="567"/>
        <w:jc w:val="center"/>
        <w:rPr>
          <w:rFonts w:ascii="Times New Roman" w:hAnsi="Times New Roman" w:cs="Times New Roman"/>
          <w:sz w:val="28"/>
          <w:szCs w:val="28"/>
        </w:rPr>
      </w:pPr>
      <w:r>
        <w:rPr>
          <w:rFonts w:cs="Times New Roman"/>
          <w:sz w:val="28"/>
          <w:szCs w:val="28"/>
        </w:rPr>
      </w:r>
    </w:p>
    <w:p>
      <w:pPr>
        <w:pStyle w:val="Normal"/>
        <w:widowControl/>
        <w:suppressAutoHyphens w:val="true"/>
        <w:bidi w:val="0"/>
        <w:spacing w:lineRule="auto" w:line="240" w:before="0" w:after="0"/>
        <w:ind w:left="0" w:right="510" w:hanging="0"/>
        <w:jc w:val="right"/>
        <w:textAlignment w:val="baseline"/>
        <w:rPr/>
      </w:pPr>
      <w:r>
        <w:rPr>
          <w:rStyle w:val="Normaltextrun"/>
          <w:rFonts w:eastAsia="Nimbus Roman" w:cs="Nimbus Roman" w:ascii="Nimbus Roman" w:hAnsi="Nimbus Roman"/>
          <w:b/>
          <w:bCs/>
          <w:sz w:val="26"/>
          <w:szCs w:val="26"/>
        </w:rPr>
        <w:t xml:space="preserve"> </w:t>
      </w:r>
      <w:r>
        <w:rPr>
          <w:rStyle w:val="Normaltextrun"/>
          <w:rFonts w:cs="Nimbus Roman" w:ascii="Nimbus Roman" w:hAnsi="Nimbus Roman"/>
          <w:b/>
          <w:bCs/>
          <w:sz w:val="26"/>
          <w:szCs w:val="26"/>
        </w:rPr>
        <w:t>УТВЕРЖДАЮ</w:t>
      </w:r>
      <w:r>
        <w:rPr>
          <w:rStyle w:val="Normaltextrun"/>
          <w:b/>
          <w:bCs/>
          <w:sz w:val="26"/>
          <w:szCs w:val="26"/>
        </w:rPr>
        <w:t xml:space="preserve">     </w:t>
      </w:r>
    </w:p>
    <w:p>
      <w:pPr>
        <w:pStyle w:val="Paragraph"/>
        <w:spacing w:before="0" w:after="0"/>
        <w:jc w:val="right"/>
        <w:textAlignment w:val="baseline"/>
        <w:rPr/>
      </w:pPr>
      <w:r>
        <w:drawing>
          <wp:anchor behindDoc="1" distT="0" distB="0" distL="0" distR="0" simplePos="0" locked="0" layoutInCell="0" allowOverlap="1" relativeHeight="71">
            <wp:simplePos x="0" y="0"/>
            <wp:positionH relativeFrom="column">
              <wp:posOffset>4561205</wp:posOffset>
            </wp:positionH>
            <wp:positionV relativeFrom="paragraph">
              <wp:posOffset>13970</wp:posOffset>
            </wp:positionV>
            <wp:extent cx="1554480" cy="1465580"/>
            <wp:effectExtent l="0" t="0" r="0" b="0"/>
            <wp:wrapNone/>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rcRect l="-93" t="-98" r="-93" b="-98"/>
                    <a:stretch>
                      <a:fillRect/>
                    </a:stretch>
                  </pic:blipFill>
                  <pic:spPr bwMode="auto">
                    <a:xfrm>
                      <a:off x="0" y="0"/>
                      <a:ext cx="1554480" cy="1465580"/>
                    </a:xfrm>
                    <a:prstGeom prst="rect">
                      <a:avLst/>
                    </a:prstGeom>
                  </pic:spPr>
                </pic:pic>
              </a:graphicData>
            </a:graphic>
          </wp:anchor>
        </w:drawing>
      </w:r>
      <w:r>
        <w:rPr>
          <w:rStyle w:val="Normaltextrun"/>
          <w:sz w:val="26"/>
          <w:szCs w:val="26"/>
        </w:rPr>
        <w:t>Директор филиала</w:t>
      </w:r>
    </w:p>
    <w:p>
      <w:pPr>
        <w:pStyle w:val="Paragraph"/>
        <w:widowControl w:val="false"/>
        <w:tabs>
          <w:tab w:val="clear" w:pos="708"/>
          <w:tab w:val="left" w:pos="709" w:leader="none"/>
          <w:tab w:val="left" w:pos="993" w:leader="none"/>
        </w:tabs>
        <w:spacing w:lineRule="auto" w:line="240" w:before="0" w:after="0"/>
        <w:ind w:left="0" w:right="0" w:firstLine="840"/>
        <w:jc w:val="right"/>
        <w:textAlignment w:val="baseline"/>
        <w:rPr/>
      </w:pPr>
      <w:r>
        <w:rPr>
          <w:rStyle w:val="Normaltextrun"/>
          <w:rFonts w:cs="Times New Roman"/>
          <w:sz w:val="26"/>
          <w:szCs w:val="26"/>
        </w:rPr>
        <w:t>Е.Н. С</w:t>
      </w:r>
      <w:r>
        <w:rPr>
          <w:rStyle w:val="Spellingerror"/>
          <w:rFonts w:cs="Times New Roman"/>
          <w:sz w:val="26"/>
          <w:szCs w:val="26"/>
        </w:rPr>
        <w:t xml:space="preserve">ейфиева </w:t>
      </w:r>
    </w:p>
    <w:p>
      <w:pPr>
        <w:pStyle w:val="Normal"/>
        <w:widowControl w:val="false"/>
        <w:tabs>
          <w:tab w:val="clear" w:pos="708"/>
          <w:tab w:val="left" w:pos="709" w:leader="none"/>
          <w:tab w:val="left" w:pos="993" w:leader="none"/>
        </w:tabs>
        <w:spacing w:lineRule="auto" w:line="240" w:before="0" w:after="0"/>
        <w:ind w:left="0" w:right="0" w:firstLine="567"/>
        <w:jc w:val="right"/>
        <w:rPr>
          <w:rFonts w:ascii="Times New Roman" w:hAnsi="Times New Roman" w:cs="Times New Roman"/>
        </w:rPr>
      </w:pPr>
      <w:r>
        <w:rPr>
          <w:rFonts w:cs="Times New Roman"/>
        </w:rPr>
      </w:r>
    </w:p>
    <w:p>
      <w:pPr>
        <w:pStyle w:val="Normal"/>
        <w:widowControl w:val="false"/>
        <w:tabs>
          <w:tab w:val="clear" w:pos="708"/>
          <w:tab w:val="left" w:pos="709" w:leader="none"/>
          <w:tab w:val="left" w:pos="993" w:leader="none"/>
        </w:tabs>
        <w:spacing w:lineRule="auto" w:line="240" w:before="0" w:after="0"/>
        <w:ind w:left="0" w:right="0" w:firstLine="567"/>
        <w:jc w:val="right"/>
        <w:rPr>
          <w:rFonts w:ascii="Times New Roman" w:hAnsi="Times New Roman" w:cs="Times New Roman"/>
        </w:rPr>
      </w:pPr>
      <w:r>
        <w:rPr>
          <w:rFonts w:cs="Times New Roman"/>
        </w:rPr>
      </w:r>
    </w:p>
    <w:p>
      <w:pPr>
        <w:pStyle w:val="Paragraph"/>
        <w:widowControl w:val="false"/>
        <w:tabs>
          <w:tab w:val="clear" w:pos="708"/>
          <w:tab w:val="left" w:pos="709" w:leader="none"/>
          <w:tab w:val="left" w:pos="993" w:leader="none"/>
        </w:tabs>
        <w:spacing w:lineRule="auto" w:line="240" w:before="0" w:after="0"/>
        <w:ind w:left="0" w:right="0" w:firstLine="567"/>
        <w:jc w:val="right"/>
        <w:textAlignment w:val="baseline"/>
        <w:rPr/>
      </w:pPr>
      <w:r>
        <w:rPr>
          <w:rStyle w:val="Normaltextrun"/>
          <w:rFonts w:cs="Times New Roman"/>
          <w:sz w:val="26"/>
          <w:szCs w:val="26"/>
        </w:rPr>
        <w:t>«30</w:t>
      </w:r>
      <w:r>
        <w:rPr>
          <w:rStyle w:val="Contextualspellingandgrammarerror"/>
          <w:rFonts w:cs="Times New Roman"/>
          <w:sz w:val="26"/>
          <w:szCs w:val="26"/>
        </w:rPr>
        <w:t>» _</w:t>
      </w:r>
      <w:r>
        <w:rPr>
          <w:rStyle w:val="Normaltextrun"/>
          <w:rFonts w:cs="Times New Roman"/>
          <w:sz w:val="26"/>
          <w:szCs w:val="26"/>
        </w:rPr>
        <w:t>_января 2025 г.</w:t>
      </w:r>
    </w:p>
    <w:p>
      <w:pPr>
        <w:pStyle w:val="Normal"/>
        <w:widowControl w:val="false"/>
        <w:tabs>
          <w:tab w:val="clear" w:pos="708"/>
          <w:tab w:val="left" w:pos="709" w:leader="none"/>
          <w:tab w:val="left" w:pos="993" w:leader="none"/>
        </w:tabs>
        <w:spacing w:lineRule="auto" w:line="360"/>
        <w:ind w:left="0" w:right="0" w:firstLine="567"/>
        <w:jc w:val="right"/>
        <w:rPr>
          <w:rFonts w:ascii="Times New Roman" w:hAnsi="Times New Roman" w:cs="Times New Roman"/>
          <w:sz w:val="28"/>
          <w:szCs w:val="28"/>
        </w:rPr>
      </w:pPr>
      <w:r>
        <w:rPr>
          <w:rFonts w:cs="Times New Roman"/>
          <w:sz w:val="28"/>
          <w:szCs w:val="28"/>
        </w:rPr>
      </w:r>
    </w:p>
    <w:p>
      <w:pPr>
        <w:pStyle w:val="Style61"/>
        <w:widowControl/>
        <w:spacing w:lineRule="auto" w:line="360"/>
        <w:jc w:val="center"/>
        <w:rPr>
          <w:rStyle w:val="FontStyle85"/>
          <w:rFonts w:ascii="Times New Roman" w:hAnsi="Times New Roman" w:cs="Times New Roman"/>
          <w:sz w:val="28"/>
          <w:szCs w:val="28"/>
        </w:rPr>
      </w:pPr>
      <w:r>
        <w:rPr>
          <w:rFonts w:cs="Times New Roman"/>
          <w:sz w:val="28"/>
          <w:szCs w:val="28"/>
        </w:rPr>
      </w:r>
    </w:p>
    <w:p>
      <w:pPr>
        <w:pStyle w:val="Style61"/>
        <w:widowControl/>
        <w:spacing w:lineRule="auto" w:line="360"/>
        <w:jc w:val="center"/>
        <w:rPr/>
      </w:pPr>
      <w:r>
        <w:rPr>
          <w:rStyle w:val="FontStyle85"/>
          <w:sz w:val="28"/>
          <w:szCs w:val="28"/>
        </w:rPr>
        <w:t>К</w:t>
      </w:r>
      <w:r>
        <w:rPr>
          <w:rStyle w:val="FontStyle85"/>
          <w:sz w:val="28"/>
          <w:szCs w:val="28"/>
        </w:rPr>
        <w:t>амбарова Е.А.</w:t>
      </w:r>
    </w:p>
    <w:p>
      <w:pPr>
        <w:pStyle w:val="Normal"/>
        <w:widowControl/>
        <w:shd w:val="clear" w:color="auto" w:fill="FFFFFF"/>
        <w:tabs>
          <w:tab w:val="clear" w:pos="708"/>
          <w:tab w:val="left" w:pos="1985" w:leader="none"/>
        </w:tabs>
        <w:spacing w:lineRule="auto" w:line="240" w:before="0" w:after="52"/>
        <w:ind w:left="709" w:hanging="10"/>
        <w:jc w:val="center"/>
        <w:rPr>
          <w:b/>
          <w:b/>
        </w:rPr>
      </w:pPr>
      <w:r>
        <w:rPr>
          <w:rStyle w:val="FontStyle85"/>
          <w:rFonts w:eastAsia="Times New Roman" w:cs="Times New Roman"/>
          <w:b/>
          <w:bCs/>
          <w:color w:val="000000" w:themeColor="text1"/>
          <w:sz w:val="28"/>
          <w:szCs w:val="28"/>
          <w:lang w:bidi="ar-SA"/>
        </w:rPr>
        <w:t>КРОСС-КУЛЬТУРНЫЕ КОММУНИКАЦИИ  В ИНДУСТРИИ ТУРИЗМА И ГОСТЕПРИИМСТВА</w:t>
      </w:r>
    </w:p>
    <w:p>
      <w:pPr>
        <w:pStyle w:val="Normal"/>
        <w:jc w:val="center"/>
        <w:rPr>
          <w:rFonts w:ascii="Times New Roman" w:hAnsi="Times New Roman" w:cs="Times New Roman"/>
        </w:rPr>
      </w:pPr>
      <w:r>
        <w:rPr>
          <w:rFonts w:cs="Times New Roman"/>
        </w:rPr>
      </w:r>
    </w:p>
    <w:p>
      <w:pPr>
        <w:pStyle w:val="Normal"/>
        <w:widowControl w:val="false"/>
        <w:shd w:val="clear" w:fill="FFFFFF"/>
        <w:spacing w:lineRule="auto" w:line="240" w:before="0" w:after="0"/>
        <w:jc w:val="center"/>
        <w:rPr/>
      </w:pPr>
      <w:r>
        <w:rPr>
          <w:b/>
          <w:bCs/>
          <w:spacing w:val="-2"/>
          <w:sz w:val="28"/>
          <w:szCs w:val="28"/>
        </w:rPr>
        <w:t xml:space="preserve">Рабочая программа дисциплины </w:t>
      </w:r>
    </w:p>
    <w:p>
      <w:pPr>
        <w:pStyle w:val="Normal"/>
        <w:widowControl w:val="false"/>
        <w:shd w:val="clear" w:fill="FFFFFF"/>
        <w:spacing w:lineRule="auto" w:line="240" w:before="0" w:after="0"/>
        <w:jc w:val="center"/>
        <w:rPr/>
      </w:pPr>
      <w:bookmarkStart w:id="0" w:name="_Hlk76564888"/>
      <w:r>
        <w:rPr>
          <w:bCs/>
          <w:spacing w:val="-2"/>
          <w:sz w:val="28"/>
          <w:szCs w:val="28"/>
        </w:rPr>
        <w:t>для студентов, обучающихся по направлению подготовки</w:t>
      </w:r>
      <w:bookmarkEnd w:id="0"/>
    </w:p>
    <w:p>
      <w:pPr>
        <w:pStyle w:val="Style61"/>
        <w:widowControl/>
        <w:tabs>
          <w:tab w:val="clear" w:pos="708"/>
          <w:tab w:val="left" w:pos="1985" w:leader="none"/>
        </w:tabs>
        <w:spacing w:lineRule="auto" w:line="240" w:before="0" w:after="0"/>
        <w:jc w:val="center"/>
        <w:rPr/>
      </w:pPr>
      <w:r>
        <w:rPr>
          <w:rStyle w:val="FontStyle77"/>
          <w:color w:val="000000"/>
          <w:sz w:val="28"/>
          <w:szCs w:val="28"/>
          <w:shd w:fill="auto" w:val="clear"/>
        </w:rPr>
        <w:t>43.03.02 «Туризм»</w:t>
      </w:r>
    </w:p>
    <w:p>
      <w:pPr>
        <w:pStyle w:val="Style61"/>
        <w:widowControl/>
        <w:tabs>
          <w:tab w:val="clear" w:pos="708"/>
          <w:tab w:val="left" w:pos="1985" w:leader="none"/>
        </w:tabs>
        <w:spacing w:lineRule="auto" w:line="240" w:before="0" w:after="0"/>
        <w:jc w:val="center"/>
        <w:rPr/>
      </w:pPr>
      <w:r>
        <w:rPr>
          <w:rStyle w:val="FontStyle77"/>
          <w:color w:val="000000"/>
          <w:sz w:val="28"/>
          <w:szCs w:val="28"/>
          <w:shd w:fill="auto" w:val="clear"/>
        </w:rPr>
        <w:t>ОП «Туристический  и гостиничный бизнес»</w:t>
      </w:r>
    </w:p>
    <w:p>
      <w:pPr>
        <w:pStyle w:val="Normal"/>
        <w:spacing w:lineRule="auto" w:line="240" w:before="0" w:after="0"/>
        <w:jc w:val="center"/>
        <w:rPr/>
      </w:pPr>
      <w:r>
        <w:rPr>
          <w:rStyle w:val="FontStyle110"/>
          <w:sz w:val="28"/>
          <w:szCs w:val="28"/>
        </w:rPr>
        <w:t xml:space="preserve"> </w:t>
      </w:r>
      <w:r>
        <w:rPr>
          <w:rStyle w:val="FontStyle110"/>
          <w:sz w:val="28"/>
          <w:szCs w:val="28"/>
        </w:rPr>
        <w:t>заочная форма обучения</w:t>
      </w:r>
    </w:p>
    <w:p>
      <w:pPr>
        <w:pStyle w:val="Normal"/>
        <w:spacing w:lineRule="auto" w:line="240" w:before="0" w:after="0"/>
        <w:jc w:val="center"/>
        <w:rPr>
          <w:sz w:val="28"/>
          <w:szCs w:val="28"/>
        </w:rPr>
      </w:pPr>
      <w:r>
        <w:rPr>
          <w:sz w:val="28"/>
          <w:szCs w:val="28"/>
        </w:rPr>
      </w:r>
    </w:p>
    <w:p>
      <w:pPr>
        <w:pStyle w:val="Normal"/>
        <w:widowControl w:val="false"/>
        <w:tabs>
          <w:tab w:val="clear" w:pos="708"/>
          <w:tab w:val="left" w:pos="709" w:leader="none"/>
          <w:tab w:val="left" w:pos="993" w:leader="none"/>
        </w:tabs>
        <w:ind w:left="0" w:right="0" w:firstLine="567"/>
        <w:jc w:val="center"/>
        <w:rPr>
          <w:sz w:val="28"/>
          <w:szCs w:val="28"/>
        </w:rPr>
      </w:pPr>
      <w:r>
        <w:rPr>
          <w:sz w:val="28"/>
          <w:szCs w:val="28"/>
        </w:rPr>
      </w:r>
    </w:p>
    <w:p>
      <w:pPr>
        <w:pStyle w:val="Normal"/>
        <w:widowControl w:val="false"/>
        <w:tabs>
          <w:tab w:val="clear" w:pos="708"/>
          <w:tab w:val="left" w:pos="709" w:leader="none"/>
          <w:tab w:val="left" w:pos="993" w:leader="none"/>
        </w:tabs>
        <w:ind w:left="0" w:right="0" w:firstLine="567"/>
        <w:jc w:val="center"/>
        <w:rPr>
          <w:rFonts w:ascii="Times New Roman" w:hAnsi="Times New Roman" w:cs="Times New Roman"/>
          <w:sz w:val="28"/>
          <w:szCs w:val="28"/>
        </w:rPr>
      </w:pPr>
      <w:r>
        <w:rPr>
          <w:rFonts w:eastAsia="Calibri" w:cs="Calibri" w:ascii="Calibri" w:hAnsi="Calibri"/>
          <w:sz w:val="26"/>
          <w:szCs w:val="26"/>
          <w:lang w:eastAsia="ru-RU"/>
        </w:rPr>
      </w:r>
    </w:p>
    <w:p>
      <w:pPr>
        <w:pStyle w:val="Normal"/>
        <w:tabs>
          <w:tab w:val="clear" w:pos="708"/>
          <w:tab w:val="left" w:pos="709" w:leader="none"/>
          <w:tab w:val="left" w:pos="993" w:leader="none"/>
        </w:tabs>
        <w:spacing w:before="0" w:after="0"/>
        <w:ind w:left="0" w:right="0" w:firstLine="567"/>
        <w:jc w:val="center"/>
        <w:rPr/>
      </w:pPr>
      <w:r>
        <w:rPr>
          <w:rStyle w:val="FontStyle75"/>
          <w:sz w:val="28"/>
          <w:szCs w:val="28"/>
        </w:rPr>
        <w:t xml:space="preserve">Рекомендовано Ученым советом Новороссийского филиала </w:t>
      </w:r>
      <w:r>
        <w:rPr>
          <w:rStyle w:val="FontStyle75"/>
          <w:i/>
          <w:sz w:val="28"/>
          <w:szCs w:val="28"/>
        </w:rPr>
        <w:t xml:space="preserve">Финуниверситета </w:t>
      </w:r>
      <w:r>
        <w:rPr>
          <w:rStyle w:val="FontStyle75"/>
          <w:sz w:val="28"/>
          <w:szCs w:val="28"/>
          <w:lang w:eastAsia="en-US"/>
        </w:rPr>
        <w:t>протокол № 19 от 30 января 2025 г.</w:t>
      </w:r>
    </w:p>
    <w:p>
      <w:pPr>
        <w:pStyle w:val="Style71"/>
        <w:widowControl/>
        <w:tabs>
          <w:tab w:val="clear" w:pos="708"/>
          <w:tab w:val="left" w:pos="1985" w:leader="none"/>
        </w:tabs>
        <w:spacing w:lineRule="auto" w:line="240"/>
        <w:rPr/>
      </w:pPr>
      <w:r>
        <w:rPr/>
      </w:r>
    </w:p>
    <w:p>
      <w:pPr>
        <w:pStyle w:val="Style71"/>
        <w:widowControl/>
        <w:tabs>
          <w:tab w:val="clear" w:pos="708"/>
          <w:tab w:val="left" w:pos="1985" w:leader="none"/>
        </w:tabs>
        <w:spacing w:lineRule="auto" w:line="240"/>
        <w:rPr>
          <w:sz w:val="24"/>
          <w:szCs w:val="24"/>
        </w:rPr>
      </w:pPr>
      <w:r>
        <w:rPr>
          <w:sz w:val="24"/>
          <w:szCs w:val="24"/>
        </w:rPr>
      </w:r>
    </w:p>
    <w:p>
      <w:pPr>
        <w:pStyle w:val="Normal"/>
        <w:rPr>
          <w:rFonts w:ascii="Calibri" w:hAnsi="Calibri" w:cs="Calibri"/>
          <w:sz w:val="32"/>
          <w:szCs w:val="32"/>
        </w:rPr>
      </w:pPr>
      <w:r>
        <w:rPr>
          <w:rFonts w:cs="Calibri" w:ascii="Calibri" w:hAnsi="Calibri"/>
          <w:sz w:val="32"/>
          <w:szCs w:val="32"/>
        </w:rPr>
      </w:r>
    </w:p>
    <w:p>
      <w:pPr>
        <w:pStyle w:val="Normal"/>
        <w:widowControl w:val="false"/>
        <w:tabs>
          <w:tab w:val="clear" w:pos="708"/>
          <w:tab w:val="left" w:pos="709" w:leader="none"/>
          <w:tab w:val="left" w:pos="993" w:leader="none"/>
        </w:tabs>
        <w:ind w:left="0" w:right="0" w:firstLine="567"/>
        <w:jc w:val="center"/>
        <w:rPr>
          <w:rFonts w:ascii="Times New Roman" w:hAnsi="Times New Roman" w:cs="Times New Roman"/>
          <w:sz w:val="28"/>
          <w:szCs w:val="28"/>
        </w:rPr>
      </w:pPr>
      <w:r>
        <w:rPr>
          <w:rFonts w:cs="Times New Roman"/>
          <w:sz w:val="28"/>
          <w:szCs w:val="28"/>
        </w:rPr>
      </w:r>
    </w:p>
    <w:p>
      <w:pPr>
        <w:sectPr>
          <w:headerReference w:type="default" r:id="rId3"/>
          <w:footerReference w:type="default" r:id="rId4"/>
          <w:type w:val="nextPage"/>
          <w:pgSz w:w="11906" w:h="16838"/>
          <w:pgMar w:left="1304" w:right="737" w:gutter="0" w:header="720" w:top="777" w:footer="421" w:bottom="680"/>
          <w:pgNumType w:fmt="decimal"/>
          <w:formProt w:val="false"/>
          <w:textDirection w:val="lrTb"/>
          <w:docGrid w:type="default" w:linePitch="381" w:charSpace="0"/>
        </w:sectPr>
        <w:pStyle w:val="Normal"/>
        <w:widowControl w:val="false"/>
        <w:tabs>
          <w:tab w:val="clear" w:pos="708"/>
          <w:tab w:val="left" w:pos="709" w:leader="none"/>
          <w:tab w:val="left" w:pos="993" w:leader="none"/>
        </w:tabs>
        <w:spacing w:lineRule="auto" w:line="360"/>
        <w:ind w:left="0" w:right="0" w:firstLine="567"/>
        <w:jc w:val="center"/>
        <w:rPr>
          <w:rFonts w:eastAsia="Times New Roman" w:cs="Times New Roman"/>
          <w:b w:val="false"/>
          <w:b w:val="false"/>
          <w:bCs w:val="false"/>
          <w:color w:val="auto"/>
          <w:sz w:val="28"/>
          <w:szCs w:val="28"/>
          <w:lang w:bidi="ar-SA"/>
        </w:rPr>
      </w:pPr>
      <w:r>
        <w:rPr>
          <w:rFonts w:eastAsia="Times New Roman" w:cs="Times New Roman"/>
          <w:b w:val="false"/>
          <w:bCs w:val="false"/>
          <w:color w:val="auto"/>
          <w:sz w:val="28"/>
          <w:szCs w:val="28"/>
          <w:lang w:bidi="ar-SA"/>
        </w:rPr>
        <w:t>Новороссийск 2025</w:t>
      </w:r>
    </w:p>
    <w:p>
      <w:pPr>
        <w:pStyle w:val="Normal"/>
        <w:tabs>
          <w:tab w:val="clear" w:pos="708"/>
          <w:tab w:val="left" w:pos="709" w:leader="none"/>
          <w:tab w:val="left" w:pos="993" w:leader="none"/>
        </w:tabs>
        <w:ind w:left="0" w:right="0" w:firstLine="567"/>
        <w:jc w:val="center"/>
        <w:rPr>
          <w:rFonts w:ascii="Times New Roman" w:hAnsi="Times New Roman" w:eastAsia="Times New Roman" w:cs="Times New Roman"/>
          <w:sz w:val="28"/>
          <w:szCs w:val="28"/>
        </w:rPr>
      </w:pPr>
      <w:r>
        <w:rPr>
          <w:rFonts w:eastAsia="Times New Roman" w:cs="Times New Roman"/>
          <w:sz w:val="28"/>
          <w:szCs w:val="28"/>
        </w:rPr>
      </w:r>
    </w:p>
    <w:p>
      <w:pPr>
        <w:pStyle w:val="Normal"/>
        <w:spacing w:lineRule="auto" w:line="240" w:before="0" w:after="0"/>
        <w:ind w:left="0" w:right="0" w:firstLine="680"/>
        <w:jc w:val="both"/>
        <w:rPr/>
      </w:pPr>
      <w:r>
        <w:rPr>
          <w:rFonts w:cs="Nimbus Roman" w:ascii="Nimbus Roman" w:hAnsi="Nimbus Roman"/>
          <w:b w:val="false"/>
          <w:bCs w:val="false"/>
          <w:sz w:val="28"/>
          <w:szCs w:val="28"/>
        </w:rPr>
        <w:t>Рабочая программа дисциплины «</w:t>
      </w:r>
      <w:r>
        <w:rPr>
          <w:rStyle w:val="FontStyle85"/>
          <w:rFonts w:eastAsia="Times New Roman" w:cs="Times New Roman"/>
          <w:b w:val="false"/>
          <w:bCs w:val="false"/>
          <w:color w:val="000000" w:themeColor="text1"/>
          <w:sz w:val="28"/>
          <w:szCs w:val="28"/>
          <w:lang w:bidi="ar-SA"/>
        </w:rPr>
        <w:t>Кросс-культурные коммуникации  в индустрии туризма и гостеприимства</w:t>
      </w:r>
      <w:r>
        <w:rPr>
          <w:rFonts w:cs="Nimbus Roman" w:ascii="Nimbus Roman" w:hAnsi="Nimbus Roman"/>
          <w:b w:val="false"/>
          <w:bCs w:val="false"/>
          <w:sz w:val="28"/>
          <w:szCs w:val="28"/>
        </w:rPr>
        <w:t xml:space="preserve">» для студентов, обучающихся по направлению подготовки </w:t>
      </w:r>
      <w:r>
        <w:rPr>
          <w:rStyle w:val="FontStyle77"/>
          <w:rFonts w:cs="Nimbus Roman" w:ascii="Nimbus Roman" w:hAnsi="Nimbus Roman"/>
          <w:b w:val="false"/>
          <w:bCs w:val="false"/>
          <w:sz w:val="28"/>
          <w:szCs w:val="28"/>
          <w:shd w:fill="auto" w:val="clear"/>
        </w:rPr>
        <w:t>43.03.02 «Туризм».</w:t>
      </w:r>
      <w:r>
        <w:rPr>
          <w:rFonts w:cs="Nimbus Roman" w:ascii="Nimbus Roman" w:hAnsi="Nimbus Roman"/>
          <w:b w:val="false"/>
          <w:bCs w:val="false"/>
          <w:sz w:val="28"/>
          <w:szCs w:val="28"/>
          <w:shd w:fill="auto" w:val="clear"/>
        </w:rPr>
        <w:t xml:space="preserve"> Профиль </w:t>
      </w:r>
      <w:r>
        <w:rPr>
          <w:rStyle w:val="FontStyle77"/>
          <w:rFonts w:cs="Nimbus Roman" w:ascii="Nimbus Roman" w:hAnsi="Nimbus Roman"/>
          <w:b w:val="false"/>
          <w:bCs w:val="false"/>
          <w:sz w:val="28"/>
          <w:szCs w:val="28"/>
          <w:shd w:fill="auto" w:val="clear"/>
        </w:rPr>
        <w:t>«Туристический  и гостиничный бизнес».</w:t>
      </w:r>
      <w:r>
        <w:rPr>
          <w:rFonts w:cs="Nimbus Roman" w:ascii="Nimbus Roman" w:hAnsi="Nimbus Roman"/>
          <w:b w:val="false"/>
          <w:bCs w:val="false"/>
          <w:sz w:val="28"/>
          <w:szCs w:val="28"/>
        </w:rPr>
        <w:t xml:space="preserve"> Форма обучения заочная. –  </w:t>
      </w:r>
      <w:r>
        <w:rPr>
          <w:rFonts w:eastAsia="Times New Roman" w:cs="Nimbus Roman" w:ascii="Nimbus Roman" w:hAnsi="Nimbus Roman"/>
          <w:b w:val="false"/>
          <w:bCs w:val="false"/>
          <w:sz w:val="28"/>
          <w:szCs w:val="28"/>
        </w:rPr>
        <w:t xml:space="preserve">Новороссийск: Финансовый университет, кафедра «Информатика, математика и общегуманитарные науки», 2025. - </w:t>
      </w:r>
      <w:r>
        <w:rPr>
          <w:rFonts w:eastAsia="Times New Roman" w:cs="Nimbus Roman" w:ascii="Nimbus Roman" w:hAnsi="Nimbus Roman"/>
          <w:b w:val="false"/>
          <w:bCs w:val="false"/>
          <w:sz w:val="28"/>
          <w:szCs w:val="28"/>
        </w:rPr>
        <w:t>35</w:t>
      </w:r>
      <w:r>
        <w:rPr>
          <w:rFonts w:eastAsia="Times New Roman" w:cs="Nimbus Roman" w:ascii="Nimbus Roman" w:hAnsi="Nimbus Roman"/>
          <w:b w:val="false"/>
          <w:bCs w:val="false"/>
          <w:sz w:val="28"/>
          <w:szCs w:val="28"/>
        </w:rPr>
        <w:t xml:space="preserve"> с.</w:t>
      </w:r>
    </w:p>
    <w:p>
      <w:pPr>
        <w:pStyle w:val="Normal"/>
        <w:keepNext w:val="true"/>
        <w:keepLines/>
        <w:widowControl w:val="false"/>
        <w:tabs>
          <w:tab w:val="clear" w:pos="708"/>
          <w:tab w:val="left" w:pos="709" w:leader="none"/>
          <w:tab w:val="left" w:pos="993" w:leader="none"/>
        </w:tabs>
        <w:spacing w:lineRule="auto" w:line="240" w:before="0" w:after="0"/>
        <w:ind w:left="0" w:right="0" w:firstLine="680"/>
        <w:jc w:val="both"/>
        <w:textAlignment w:val="baseline"/>
        <w:rPr>
          <w:b/>
          <w:b/>
          <w:bCs/>
          <w:color w:val="auto"/>
          <w:sz w:val="24"/>
          <w:szCs w:val="24"/>
        </w:rPr>
      </w:pPr>
      <w:r>
        <w:rPr>
          <w:rStyle w:val="FontStyle78"/>
          <w:rFonts w:eastAsia="Times New Roman" w:cs="Nimbus Roman" w:ascii="Nimbus Roman" w:hAnsi="Nimbus Roman"/>
          <w:b w:val="false"/>
          <w:bCs w:val="false"/>
          <w:iCs/>
          <w:color w:val="auto"/>
          <w:sz w:val="28"/>
          <w:szCs w:val="28"/>
          <w:lang w:eastAsia="en-US" w:bidi="ar-SA"/>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указания по их проведению, формы самостоятельной работы, систему оценивания и учебно-методическое обеспечение дисциплины.</w:t>
      </w:r>
    </w:p>
    <w:p>
      <w:pPr>
        <w:pStyle w:val="Normal"/>
        <w:spacing w:lineRule="auto" w:line="240" w:before="0" w:after="0"/>
        <w:ind w:left="0" w:right="10" w:hanging="0"/>
        <w:jc w:val="right"/>
        <w:rPr/>
      </w:pPr>
      <w:r>
        <w:rPr>
          <w:sz w:val="24"/>
        </w:rPr>
        <w:t xml:space="preserve"> </w:t>
      </w:r>
    </w:p>
    <w:p>
      <w:pPr>
        <w:pStyle w:val="Normal"/>
        <w:spacing w:lineRule="auto" w:line="259" w:before="0" w:after="160"/>
        <w:ind w:left="0" w:hanging="0"/>
        <w:jc w:val="left"/>
        <w:rPr>
          <w:b/>
          <w:b/>
        </w:rPr>
      </w:pPr>
      <w:r>
        <w:rPr>
          <w:b/>
        </w:rPr>
      </w:r>
      <w:r>
        <w:br w:type="page"/>
      </w:r>
    </w:p>
    <w:p>
      <w:pPr>
        <w:pStyle w:val="Normal"/>
        <w:numPr>
          <w:ilvl w:val="0"/>
          <w:numId w:val="1"/>
        </w:numPr>
        <w:spacing w:lineRule="auto" w:line="240" w:before="0" w:after="0"/>
        <w:ind w:left="720" w:right="-15" w:hanging="11"/>
        <w:jc w:val="left"/>
        <w:rPr>
          <w:sz w:val="24"/>
          <w:szCs w:val="24"/>
        </w:rPr>
      </w:pPr>
      <w:r>
        <w:rPr>
          <w:b/>
          <w:sz w:val="24"/>
          <w:szCs w:val="24"/>
        </w:rPr>
        <w:t xml:space="preserve">Наименование дисциплины </w:t>
      </w:r>
    </w:p>
    <w:p>
      <w:pPr>
        <w:pStyle w:val="Normal"/>
        <w:spacing w:lineRule="auto" w:line="240" w:before="0" w:after="0"/>
        <w:ind w:left="982" w:hanging="0"/>
        <w:jc w:val="left"/>
        <w:rPr>
          <w:sz w:val="24"/>
          <w:szCs w:val="24"/>
        </w:rPr>
      </w:pPr>
      <w:r>
        <w:rPr>
          <w:b/>
          <w:sz w:val="24"/>
          <w:szCs w:val="24"/>
        </w:rPr>
        <w:t xml:space="preserve"> </w:t>
      </w:r>
    </w:p>
    <w:p>
      <w:pPr>
        <w:pStyle w:val="Normal"/>
        <w:spacing w:lineRule="auto" w:line="240" w:before="0" w:after="0"/>
        <w:rPr>
          <w:sz w:val="24"/>
          <w:szCs w:val="24"/>
        </w:rPr>
      </w:pPr>
      <w:r>
        <w:rPr>
          <w:sz w:val="24"/>
          <w:szCs w:val="24"/>
        </w:rPr>
        <w:t xml:space="preserve"> </w:t>
      </w:r>
      <w:r>
        <w:rPr>
          <w:sz w:val="24"/>
          <w:szCs w:val="24"/>
        </w:rPr>
        <w:t xml:space="preserve">«Кросс-культурные коммуникации в индустрии туризма и гостеприимства».  </w:t>
      </w:r>
    </w:p>
    <w:p>
      <w:pPr>
        <w:pStyle w:val="Normal"/>
        <w:spacing w:lineRule="auto" w:line="240" w:before="0" w:after="0"/>
        <w:ind w:left="262" w:hanging="0"/>
        <w:jc w:val="left"/>
        <w:rPr>
          <w:sz w:val="24"/>
          <w:szCs w:val="24"/>
        </w:rPr>
      </w:pPr>
      <w:r>
        <w:rPr>
          <w:b/>
          <w:sz w:val="24"/>
          <w:szCs w:val="24"/>
        </w:rPr>
        <w:t xml:space="preserve">  </w:t>
      </w:r>
    </w:p>
    <w:p>
      <w:pPr>
        <w:pStyle w:val="Normal"/>
        <w:keepNext w:val="true"/>
        <w:keepLines/>
        <w:widowControl w:val="false"/>
        <w:numPr>
          <w:ilvl w:val="0"/>
          <w:numId w:val="1"/>
        </w:numPr>
        <w:spacing w:lineRule="auto" w:line="240" w:before="0" w:after="0"/>
        <w:ind w:left="720" w:right="-15" w:hanging="708"/>
        <w:jc w:val="left"/>
        <w:rPr>
          <w:sz w:val="24"/>
          <w:szCs w:val="24"/>
        </w:rPr>
      </w:pPr>
      <w:r>
        <w:rPr>
          <w:b/>
          <w:sz w:val="24"/>
          <w:szCs w:val="24"/>
        </w:rPr>
        <w:t xml:space="preserve">Перечень </w:t>
      </w:r>
      <w:r>
        <w:rPr>
          <w:b/>
          <w:sz w:val="24"/>
          <w:szCs w:val="24"/>
          <w:lang w:bidi="ru-RU"/>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Pr>
          <w:b/>
          <w:sz w:val="24"/>
          <w:szCs w:val="24"/>
        </w:rPr>
        <w:t xml:space="preserve"> ПКН-4, ПКП-2, ПКП-3</w:t>
      </w:r>
    </w:p>
    <w:p>
      <w:pPr>
        <w:pStyle w:val="Normal"/>
        <w:spacing w:lineRule="auto" w:line="240" w:before="0" w:after="0"/>
        <w:ind w:left="262" w:hanging="0"/>
        <w:jc w:val="right"/>
        <w:rPr>
          <w:b w:val="false"/>
          <w:b w:val="false"/>
          <w:bCs w:val="false"/>
        </w:rPr>
      </w:pPr>
      <w:r>
        <w:rPr>
          <w:b w:val="false"/>
          <w:bCs w:val="false"/>
          <w:sz w:val="24"/>
          <w:szCs w:val="24"/>
        </w:rPr>
        <w:t>Таблица 1</w:t>
      </w:r>
      <w:r>
        <w:rPr>
          <w:b w:val="false"/>
          <w:bCs w:val="false"/>
          <w:sz w:val="24"/>
          <w:szCs w:val="24"/>
        </w:rPr>
        <w:t xml:space="preserve"> </w:t>
      </w:r>
    </w:p>
    <w:tbl>
      <w:tblPr>
        <w:tblStyle w:val="TableGrid"/>
        <w:tblW w:w="10185" w:type="dxa"/>
        <w:jc w:val="left"/>
        <w:tblInd w:w="-165" w:type="dxa"/>
        <w:tblLayout w:type="fixed"/>
        <w:tblCellMar>
          <w:top w:w="0" w:type="dxa"/>
          <w:left w:w="106" w:type="dxa"/>
          <w:bottom w:w="0" w:type="dxa"/>
          <w:right w:w="48" w:type="dxa"/>
        </w:tblCellMar>
        <w:tblLook w:val="04a0" w:noHBand="0" w:noVBand="1" w:firstColumn="1" w:lastRow="0" w:lastColumn="0" w:firstRow="1"/>
      </w:tblPr>
      <w:tblGrid>
        <w:gridCol w:w="980"/>
        <w:gridCol w:w="1510"/>
        <w:gridCol w:w="2670"/>
        <w:gridCol w:w="5025"/>
      </w:tblGrid>
      <w:tr>
        <w:trPr>
          <w:trHeight w:val="1089" w:hRule="atLeast"/>
        </w:trPr>
        <w:tc>
          <w:tcPr>
            <w:tcW w:w="98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Код компетенции</w:t>
            </w:r>
          </w:p>
        </w:tc>
        <w:tc>
          <w:tcPr>
            <w:tcW w:w="151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Наименование компетенции</w:t>
            </w:r>
          </w:p>
        </w:tc>
        <w:tc>
          <w:tcPr>
            <w:tcW w:w="267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Индикаторы достижения компетенции</w:t>
            </w:r>
          </w:p>
        </w:tc>
        <w:tc>
          <w:tcPr>
            <w:tcW w:w="5025"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Результаты обучения (владения</w:t>
            </w:r>
            <w:r>
              <w:rPr>
                <w:kern w:val="0"/>
                <w:sz w:val="20"/>
                <w:szCs w:val="20"/>
                <w:vertAlign w:val="superscript"/>
                <w:lang w:val="ru-RU" w:eastAsia="ru-RU" w:bidi="ar-SA"/>
              </w:rPr>
              <w:t>2</w:t>
            </w:r>
            <w:r>
              <w:rPr>
                <w:kern w:val="0"/>
                <w:sz w:val="20"/>
                <w:szCs w:val="20"/>
                <w:lang w:val="ru-RU" w:eastAsia="ru-RU" w:bidi="ar-SA"/>
              </w:rPr>
              <w:t>, умения и знания), соотнесенные с компетенциями/индикаторами достижения компетенции</w:t>
            </w:r>
          </w:p>
        </w:tc>
      </w:tr>
      <w:tr>
        <w:trPr>
          <w:trHeight w:val="996" w:hRule="atLeast"/>
        </w:trPr>
        <w:tc>
          <w:tcPr>
            <w:tcW w:w="980" w:type="dxa"/>
            <w:vMerge w:val="restart"/>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ПКН-4</w:t>
            </w:r>
          </w:p>
        </w:tc>
        <w:tc>
          <w:tcPr>
            <w:tcW w:w="1510"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32" w:hanging="0"/>
              <w:jc w:val="left"/>
              <w:rPr>
                <w:kern w:val="0"/>
                <w:sz w:val="20"/>
                <w:szCs w:val="20"/>
                <w:lang w:eastAsia="en-US" w:bidi="ar-SA"/>
              </w:rPr>
            </w:pPr>
            <w:r>
              <w:rPr>
                <w:kern w:val="0"/>
                <w:sz w:val="20"/>
                <w:szCs w:val="20"/>
                <w:lang w:eastAsia="en-US" w:bidi="ar-SA"/>
              </w:rPr>
              <w:t>Способность</w:t>
            </w:r>
            <w:r>
              <w:rPr>
                <w:spacing w:val="43"/>
                <w:kern w:val="0"/>
                <w:sz w:val="20"/>
                <w:szCs w:val="20"/>
                <w:lang w:eastAsia="en-US" w:bidi="ar-SA"/>
              </w:rPr>
              <w:t xml:space="preserve"> </w:t>
            </w:r>
            <w:r>
              <w:rPr>
                <w:spacing w:val="-2"/>
                <w:kern w:val="0"/>
                <w:sz w:val="20"/>
                <w:szCs w:val="20"/>
                <w:lang w:eastAsia="en-US" w:bidi="ar-SA"/>
              </w:rPr>
              <w:t xml:space="preserve">обеспечивать </w:t>
            </w:r>
            <w:r>
              <w:rPr>
                <w:w w:val="105"/>
                <w:kern w:val="0"/>
                <w:sz w:val="20"/>
                <w:szCs w:val="20"/>
                <w:lang w:eastAsia="en-US" w:bidi="ar-SA"/>
              </w:rPr>
              <w:t>безопасность обслуживания потребителей и</w:t>
            </w:r>
            <w:r>
              <w:rPr>
                <w:spacing w:val="-9"/>
                <w:w w:val="105"/>
                <w:kern w:val="0"/>
                <w:sz w:val="20"/>
                <w:szCs w:val="20"/>
                <w:lang w:eastAsia="en-US" w:bidi="ar-SA"/>
              </w:rPr>
              <w:t xml:space="preserve"> </w:t>
            </w:r>
            <w:r>
              <w:rPr>
                <w:w w:val="105"/>
                <w:kern w:val="0"/>
                <w:sz w:val="20"/>
                <w:szCs w:val="20"/>
                <w:lang w:eastAsia="en-US" w:bidi="ar-SA"/>
              </w:rPr>
              <w:t xml:space="preserve">соблюдение </w:t>
            </w:r>
            <w:r>
              <w:rPr>
                <w:spacing w:val="-2"/>
                <w:w w:val="105"/>
                <w:kern w:val="0"/>
                <w:sz w:val="20"/>
                <w:szCs w:val="20"/>
                <w:lang w:eastAsia="en-US" w:bidi="ar-SA"/>
              </w:rPr>
              <w:t xml:space="preserve">требований </w:t>
            </w:r>
            <w:r>
              <w:rPr>
                <w:w w:val="105"/>
                <w:kern w:val="0"/>
                <w:sz w:val="20"/>
                <w:szCs w:val="20"/>
                <w:lang w:eastAsia="en-US" w:bidi="ar-SA"/>
              </w:rPr>
              <w:t>заинтересованных</w:t>
            </w:r>
            <w:r>
              <w:rPr>
                <w:spacing w:val="-16"/>
                <w:w w:val="105"/>
                <w:kern w:val="0"/>
                <w:sz w:val="20"/>
                <w:szCs w:val="20"/>
                <w:lang w:eastAsia="en-US" w:bidi="ar-SA"/>
              </w:rPr>
              <w:t xml:space="preserve"> </w:t>
            </w:r>
            <w:r>
              <w:rPr>
                <w:w w:val="105"/>
                <w:kern w:val="0"/>
                <w:sz w:val="20"/>
                <w:szCs w:val="20"/>
                <w:lang w:eastAsia="en-US" w:bidi="ar-SA"/>
              </w:rPr>
              <w:t>сторон</w:t>
            </w:r>
            <w:r>
              <w:rPr>
                <w:spacing w:val="-10"/>
                <w:w w:val="105"/>
                <w:kern w:val="0"/>
                <w:sz w:val="20"/>
                <w:szCs w:val="20"/>
                <w:lang w:eastAsia="en-US" w:bidi="ar-SA"/>
              </w:rPr>
              <w:t xml:space="preserve"> </w:t>
            </w:r>
            <w:r>
              <w:rPr>
                <w:w w:val="105"/>
                <w:kern w:val="0"/>
                <w:sz w:val="20"/>
                <w:szCs w:val="20"/>
                <w:lang w:eastAsia="en-US" w:bidi="ar-SA"/>
              </w:rPr>
              <w:t xml:space="preserve">на основании выполнения </w:t>
            </w:r>
            <w:r>
              <w:rPr>
                <w:kern w:val="0"/>
                <w:sz w:val="20"/>
                <w:szCs w:val="20"/>
                <w:lang w:eastAsia="en-US" w:bidi="ar-SA"/>
              </w:rPr>
              <w:t xml:space="preserve">норм и правил охраны труда и техники безопасности, применять полученные </w:t>
            </w:r>
            <w:r>
              <w:rPr>
                <w:w w:val="105"/>
                <w:kern w:val="0"/>
                <w:sz w:val="20"/>
                <w:szCs w:val="20"/>
                <w:lang w:eastAsia="en-US" w:bidi="ar-SA"/>
              </w:rPr>
              <w:t xml:space="preserve">знания в процессе </w:t>
            </w:r>
            <w:r>
              <w:rPr>
                <w:kern w:val="0"/>
                <w:sz w:val="20"/>
                <w:szCs w:val="20"/>
                <w:lang w:eastAsia="en-US" w:bidi="ar-SA"/>
              </w:rPr>
              <w:t xml:space="preserve">обеспечения безопасности </w:t>
            </w:r>
            <w:r>
              <w:rPr>
                <w:spacing w:val="-2"/>
                <w:kern w:val="0"/>
                <w:sz w:val="20"/>
                <w:szCs w:val="20"/>
                <w:lang w:eastAsia="en-US" w:bidi="ar-SA"/>
              </w:rPr>
              <w:t xml:space="preserve">жизнедеятельности </w:t>
            </w:r>
            <w:r>
              <w:rPr>
                <w:kern w:val="0"/>
                <w:sz w:val="20"/>
                <w:szCs w:val="20"/>
                <w:lang w:eastAsia="en-US" w:bidi="ar-SA"/>
              </w:rPr>
              <w:t xml:space="preserve">туристов и экскурсантов </w:t>
            </w:r>
          </w:p>
        </w:tc>
        <w:tc>
          <w:tcPr>
            <w:tcW w:w="267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r>
          </w:p>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r>
          </w:p>
          <w:p>
            <w:pPr>
              <w:pStyle w:val="HTMLPreformatted"/>
              <w:widowControl/>
              <w:spacing w:before="0" w:after="0"/>
              <w:ind w:left="36" w:hanging="10"/>
              <w:jc w:val="left"/>
              <w:textAlignment w:val="baseline"/>
              <w:rPr>
                <w:kern w:val="0"/>
                <w:sz w:val="20"/>
                <w:szCs w:val="20"/>
                <w:lang w:val="ru-RU" w:bidi="ar-SA"/>
              </w:rPr>
            </w:pPr>
            <w:r>
              <w:rPr>
                <w:rFonts w:cs="Times New Roman" w:ascii="Times New Roman" w:hAnsi="Times New Roman"/>
                <w:kern w:val="0"/>
                <w:sz w:val="20"/>
                <w:szCs w:val="20"/>
                <w:lang w:val="ru-RU" w:eastAsia="ru-RU" w:bidi="ar-SA"/>
              </w:rPr>
              <w:t xml:space="preserve"> </w:t>
            </w:r>
            <w:r>
              <w:rPr>
                <w:rFonts w:eastAsia="Cambria" w:cs="Times New Roman" w:ascii="Times New Roman" w:hAnsi="Times New Roman"/>
                <w:color w:val="auto"/>
                <w:kern w:val="0"/>
                <w:sz w:val="20"/>
                <w:szCs w:val="20"/>
                <w:lang w:val="ru-RU" w:eastAsia="en-US" w:bidi="ar-SA"/>
              </w:rPr>
              <w:t>1.</w:t>
            </w:r>
            <w:r>
              <w:rPr>
                <w:rFonts w:eastAsia="Cambria"/>
                <w:color w:val="auto"/>
                <w:kern w:val="0"/>
                <w:sz w:val="20"/>
                <w:szCs w:val="20"/>
                <w:lang w:val="ru-RU" w:eastAsia="en-US" w:bidi="ar-SA"/>
              </w:rPr>
              <w:t xml:space="preserve"> </w:t>
            </w:r>
            <w:r>
              <w:rPr>
                <w:rFonts w:eastAsia="Cambria" w:cs="Times New Roman" w:ascii="Times New Roman" w:hAnsi="Times New Roman"/>
                <w:color w:val="auto"/>
                <w:kern w:val="0"/>
                <w:sz w:val="20"/>
                <w:szCs w:val="20"/>
                <w:lang w:val="ru-RU" w:eastAsia="en-US" w:bidi="ar-SA"/>
              </w:rPr>
              <w:t>Обосновывает выбор управленческих решений с учетом факторов риска в условиях неопределенности.</w:t>
            </w:r>
          </w:p>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r>
          </w:p>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r>
          </w:p>
        </w:tc>
        <w:tc>
          <w:tcPr>
            <w:tcW w:w="5025" w:type="dxa"/>
            <w:tcBorders>
              <w:top w:val="single" w:sz="4" w:space="0" w:color="000000"/>
              <w:left w:val="single" w:sz="4" w:space="0" w:color="000000"/>
              <w:bottom w:val="single" w:sz="4" w:space="0" w:color="000000"/>
              <w:right w:val="single" w:sz="4" w:space="0" w:color="000000"/>
            </w:tcBorders>
          </w:tcPr>
          <w:p>
            <w:pPr>
              <w:pStyle w:val="ListParagraph"/>
              <w:widowControl/>
              <w:numPr>
                <w:ilvl w:val="0"/>
                <w:numId w:val="0"/>
              </w:numPr>
              <w:tabs>
                <w:tab w:val="clear" w:pos="708"/>
                <w:tab w:val="left" w:pos="232" w:leader="none"/>
              </w:tabs>
              <w:spacing w:lineRule="auto" w:line="240" w:before="0" w:after="0"/>
              <w:ind w:left="0" w:hanging="0"/>
              <w:contextualSpacing/>
              <w:jc w:val="left"/>
              <w:rPr>
                <w:kern w:val="0"/>
                <w:sz w:val="20"/>
                <w:szCs w:val="20"/>
                <w:lang w:val="ru-RU" w:eastAsia="ru-RU" w:bidi="ar-SA"/>
              </w:rPr>
            </w:pPr>
            <w:r>
              <w:rPr>
                <w:b/>
                <w:kern w:val="0"/>
                <w:sz w:val="20"/>
                <w:szCs w:val="20"/>
                <w:lang w:val="ru-RU" w:eastAsia="ru-RU" w:bidi="ar-SA"/>
              </w:rPr>
              <w:t>Знать:</w:t>
            </w:r>
            <w:r>
              <w:rPr>
                <w:kern w:val="0"/>
                <w:sz w:val="20"/>
                <w:szCs w:val="20"/>
                <w:lang w:val="ru-RU" w:eastAsia="ru-RU" w:bidi="ar-SA"/>
              </w:rPr>
              <w:t xml:space="preserve"> факторы этнокультурного, национального и религиозного характера индустрии туризма и гостеприимства с точки зрения эффективности операционной деятельности и удовлетворения потребителей и туристов; плюсы и минусы экономической и культурной глобализации, отрицательных тенденций, связанных с формированием глобальной бизнес-культуры; аспекты ориентации на культуру и менталитет иностранных партнеров и взаимодействия национальных культур в бизнесе; роль традиций, религии, личной репутации и т.п. в отношениях с иностранными партнерами; источники локальных конкурентных преимуществ в индустрии туризма и гостеприимства с точки зрения факторов аутентичности.</w:t>
            </w:r>
          </w:p>
          <w:p>
            <w:pPr>
              <w:pStyle w:val="Normal"/>
              <w:widowControl/>
              <w:spacing w:lineRule="auto" w:line="240" w:before="0" w:after="0"/>
              <w:ind w:left="0" w:hanging="0"/>
              <w:jc w:val="left"/>
              <w:rPr>
                <w:kern w:val="0"/>
                <w:sz w:val="20"/>
                <w:szCs w:val="20"/>
                <w:lang w:val="ru-RU" w:eastAsia="ru-RU" w:bidi="ar-SA"/>
              </w:rPr>
            </w:pPr>
            <w:r>
              <w:rPr>
                <w:b/>
                <w:kern w:val="0"/>
                <w:sz w:val="20"/>
                <w:szCs w:val="20"/>
                <w:lang w:val="ru-RU" w:eastAsia="ru-RU" w:bidi="ar-SA"/>
              </w:rPr>
              <w:t>Уметь:</w:t>
            </w:r>
            <w:r>
              <w:rPr>
                <w:kern w:val="0"/>
                <w:sz w:val="20"/>
                <w:szCs w:val="20"/>
                <w:lang w:val="ru-RU" w:eastAsia="ru-RU" w:bidi="ar-SA"/>
              </w:rPr>
              <w:t xml:space="preserve"> верно соотносить компоненты национальной культуры, истории и других составляющих в формировании характерных черт бизнеса в стране и организациях; предлагать мероприятия по тимбилдингу (командообразованию) на предприятиях индустрии туризма и гостеприимства с учетом кросс-культурных факторов; предлагать мероприятия по повышению процента успешных продажи и эффективных переговоров с учетом культурных (национальных, региональных и этноконфессиональных) различий.</w:t>
            </w:r>
          </w:p>
          <w:p>
            <w:pPr>
              <w:pStyle w:val="Normal"/>
              <w:widowControl/>
              <w:spacing w:lineRule="auto" w:line="240" w:before="0" w:after="0"/>
              <w:ind w:left="0" w:hanging="0"/>
              <w:rPr>
                <w:kern w:val="0"/>
                <w:sz w:val="20"/>
                <w:szCs w:val="20"/>
                <w:lang w:val="ru-RU" w:eastAsia="ru-RU" w:bidi="ar-SA"/>
              </w:rPr>
            </w:pPr>
            <w:r>
              <w:rPr>
                <w:kern w:val="0"/>
                <w:sz w:val="20"/>
                <w:szCs w:val="20"/>
                <w:lang w:val="ru-RU" w:eastAsia="ru-RU" w:bidi="ar-SA"/>
              </w:rPr>
            </w:r>
          </w:p>
        </w:tc>
      </w:tr>
      <w:tr>
        <w:trPr>
          <w:trHeight w:val="452" w:hRule="atLeast"/>
        </w:trPr>
        <w:tc>
          <w:tcPr>
            <w:tcW w:w="980" w:type="dxa"/>
            <w:vMerge w:val="continue"/>
            <w:tcBorders>
              <w:left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r>
          </w:p>
        </w:tc>
        <w:tc>
          <w:tcPr>
            <w:tcW w:w="1510" w:type="dxa"/>
            <w:vMerge w:val="continue"/>
            <w:tcBorders>
              <w:left w:val="single" w:sz="4" w:space="0" w:color="000000"/>
              <w:right w:val="single" w:sz="4" w:space="0" w:color="000000"/>
            </w:tcBorders>
          </w:tcPr>
          <w:p>
            <w:pPr>
              <w:pStyle w:val="Normal"/>
              <w:widowControl/>
              <w:spacing w:lineRule="auto" w:line="240" w:before="0" w:after="0"/>
              <w:ind w:left="2" w:hanging="0"/>
              <w:jc w:val="left"/>
              <w:rPr>
                <w:rFonts w:eastAsia="Cambria"/>
                <w:color w:val="auto"/>
                <w:kern w:val="0"/>
                <w:sz w:val="20"/>
                <w:szCs w:val="20"/>
                <w:lang w:val="ru-RU" w:eastAsia="ru-RU" w:bidi="ar-SA"/>
              </w:rPr>
            </w:pPr>
            <w:r>
              <w:rPr>
                <w:rFonts w:eastAsia="Cambria"/>
                <w:color w:val="auto"/>
                <w:kern w:val="0"/>
                <w:sz w:val="20"/>
                <w:szCs w:val="20"/>
                <w:lang w:val="ru-RU" w:eastAsia="ru-RU" w:bidi="ar-SA"/>
              </w:rPr>
            </w:r>
          </w:p>
        </w:tc>
        <w:tc>
          <w:tcPr>
            <w:tcW w:w="2670" w:type="dxa"/>
            <w:tcBorders>
              <w:top w:val="single" w:sz="4" w:space="0" w:color="000000"/>
              <w:left w:val="single" w:sz="4" w:space="0" w:color="000000"/>
              <w:bottom w:val="single" w:sz="4" w:space="0" w:color="000000"/>
              <w:right w:val="single" w:sz="4" w:space="0" w:color="000000"/>
            </w:tcBorders>
          </w:tcPr>
          <w:p>
            <w:pPr>
              <w:pStyle w:val="Normal"/>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hanging="0"/>
              <w:jc w:val="left"/>
              <w:textAlignment w:val="baseline"/>
              <w:rPr>
                <w:kern w:val="0"/>
                <w:sz w:val="20"/>
                <w:szCs w:val="20"/>
                <w:lang w:val="ru-RU" w:bidi="ar-SA"/>
              </w:rPr>
            </w:pPr>
            <w:r>
              <w:rPr>
                <w:rFonts w:eastAsia="Cambria"/>
                <w:color w:val="auto"/>
                <w:kern w:val="0"/>
                <w:sz w:val="20"/>
                <w:szCs w:val="20"/>
                <w:lang w:val="ru-RU" w:eastAsia="en-US" w:bidi="ar-SA"/>
              </w:rPr>
              <w:t>2. Использует эффективные методы управления бизнес-процессами в сфере туризма и гостеприимства.</w:t>
            </w:r>
          </w:p>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r>
          </w:p>
        </w:tc>
        <w:tc>
          <w:tcPr>
            <w:tcW w:w="5025"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39" w:hanging="11"/>
              <w:rPr>
                <w:kern w:val="0"/>
                <w:sz w:val="20"/>
                <w:szCs w:val="20"/>
                <w:lang w:val="ru-RU" w:eastAsia="ru-RU"/>
              </w:rPr>
            </w:pPr>
            <w:r>
              <w:rPr>
                <w:b/>
                <w:kern w:val="0"/>
                <w:sz w:val="20"/>
                <w:szCs w:val="20"/>
                <w:lang w:val="ru-RU" w:eastAsia="ru-RU" w:bidi="ar-SA"/>
              </w:rPr>
              <w:t xml:space="preserve"> </w:t>
            </w:r>
            <w:r>
              <w:rPr>
                <w:b/>
                <w:kern w:val="0"/>
                <w:sz w:val="20"/>
                <w:szCs w:val="20"/>
                <w:lang w:val="ru-RU" w:eastAsia="ru-RU" w:bidi="ar-SA"/>
              </w:rPr>
              <w:t>Знать:</w:t>
            </w:r>
            <w:r>
              <w:rPr>
                <w:kern w:val="0"/>
                <w:sz w:val="20"/>
                <w:szCs w:val="20"/>
                <w:lang w:val="ru-RU" w:eastAsia="ru-RU" w:bidi="ar-SA"/>
              </w:rPr>
              <w:t xml:space="preserve"> </w:t>
            </w:r>
            <w:r>
              <w:rPr>
                <w:rFonts w:eastAsia="Tahoma"/>
                <w:kern w:val="0"/>
                <w:sz w:val="20"/>
                <w:szCs w:val="20"/>
                <w:lang w:val="ru-RU" w:eastAsia="ru-RU" w:bidi="ru-RU"/>
              </w:rPr>
              <w:t>основные особенности процесса управления и специфику аналитических задач для организаций сферы туризма и гостеприимства; логику и принципы управления их бизнес-процессами; современные методы учета и анализа, используемые в оперативном и стратегическом анализе с целью оптимизации текущих бизнес-процессов.</w:t>
            </w:r>
          </w:p>
          <w:p>
            <w:pPr>
              <w:pStyle w:val="Normal"/>
              <w:widowControl/>
              <w:spacing w:lineRule="auto" w:line="240" w:before="0" w:after="0"/>
              <w:ind w:left="39" w:hanging="11"/>
              <w:rPr>
                <w:kern w:val="0"/>
                <w:sz w:val="20"/>
                <w:szCs w:val="20"/>
                <w:lang w:val="ru-RU"/>
              </w:rPr>
            </w:pPr>
            <w:r>
              <w:rPr>
                <w:b/>
                <w:kern w:val="0"/>
                <w:sz w:val="20"/>
                <w:szCs w:val="20"/>
                <w:lang w:val="ru-RU" w:eastAsia="ru-RU" w:bidi="ar-SA"/>
              </w:rPr>
              <w:t xml:space="preserve">Уметь: </w:t>
            </w:r>
            <w:r>
              <w:rPr>
                <w:kern w:val="0"/>
                <w:sz w:val="20"/>
                <w:szCs w:val="20"/>
                <w:lang w:val="ru-RU" w:eastAsia="ru-RU" w:bidi="ar-SA"/>
              </w:rPr>
              <w:t>применять</w:t>
            </w:r>
            <w:r>
              <w:rPr>
                <w:rFonts w:eastAsia="Cambria"/>
                <w:color w:val="auto"/>
                <w:kern w:val="0"/>
                <w:sz w:val="20"/>
                <w:szCs w:val="20"/>
                <w:lang w:val="ru-RU" w:eastAsia="en-US" w:bidi="ar-SA"/>
              </w:rPr>
              <w:t xml:space="preserve"> эффективные методы управления бизнес-процессами в сфере туризма и гостеприимства, а также </w:t>
            </w:r>
            <w:r>
              <w:rPr>
                <w:rFonts w:eastAsia="Tahoma"/>
                <w:kern w:val="0"/>
                <w:sz w:val="20"/>
                <w:szCs w:val="20"/>
                <w:lang w:val="ru-RU" w:eastAsia="ru-RU" w:bidi="ru-RU"/>
              </w:rPr>
              <w:t xml:space="preserve"> оценивать эффективность формирования и использования материальных, финансовых, трудовых ресурсов бизнеса; идентифицировать «узкие места» на основе мониторинга осуществляемых бизнес-процессов; разрабатывать предложения по их оптимизации.</w:t>
            </w:r>
          </w:p>
        </w:tc>
      </w:tr>
      <w:tr>
        <w:trPr>
          <w:trHeight w:val="452" w:hRule="atLeast"/>
        </w:trPr>
        <w:tc>
          <w:tcPr>
            <w:tcW w:w="980" w:type="dxa"/>
            <w:vMerge w:val="continue"/>
            <w:tcBorders>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r>
          </w:p>
        </w:tc>
        <w:tc>
          <w:tcPr>
            <w:tcW w:w="1510" w:type="dxa"/>
            <w:vMerge w:val="continue"/>
            <w:tcBorders>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rFonts w:eastAsia="Cambria"/>
                <w:color w:val="auto"/>
                <w:kern w:val="0"/>
                <w:sz w:val="20"/>
                <w:szCs w:val="20"/>
                <w:lang w:val="ru-RU" w:eastAsia="ru-RU" w:bidi="ar-SA"/>
              </w:rPr>
            </w:pPr>
            <w:r>
              <w:rPr>
                <w:rFonts w:eastAsia="Cambria"/>
                <w:color w:val="auto"/>
                <w:kern w:val="0"/>
                <w:sz w:val="20"/>
                <w:szCs w:val="20"/>
                <w:lang w:val="ru-RU" w:eastAsia="ru-RU" w:bidi="ar-SA"/>
              </w:rPr>
            </w:r>
          </w:p>
        </w:tc>
        <w:tc>
          <w:tcPr>
            <w:tcW w:w="267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bidi="ar-SA"/>
              </w:rPr>
            </w:pPr>
            <w:r>
              <w:rPr>
                <w:rFonts w:eastAsia="Cambria"/>
                <w:color w:val="auto"/>
                <w:kern w:val="0"/>
                <w:sz w:val="20"/>
                <w:szCs w:val="20"/>
                <w:lang w:val="ru-RU" w:eastAsia="en-US" w:bidi="ar-SA"/>
              </w:rPr>
              <w:t>3. Принимает тактические управленческие решения в процессе координации и контроля деятельности функциональных подразделений организации туристкой индустрии.</w:t>
            </w:r>
          </w:p>
        </w:tc>
        <w:tc>
          <w:tcPr>
            <w:tcW w:w="5025"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36" w:hanging="10"/>
              <w:rPr>
                <w:kern w:val="0"/>
                <w:sz w:val="20"/>
                <w:szCs w:val="20"/>
                <w:lang w:val="ru-RU" w:eastAsia="ru-RU"/>
              </w:rPr>
            </w:pPr>
            <w:r>
              <w:rPr>
                <w:b/>
                <w:kern w:val="0"/>
                <w:sz w:val="20"/>
                <w:szCs w:val="20"/>
                <w:lang w:val="ru-RU" w:eastAsia="ru-RU" w:bidi="ar-SA"/>
              </w:rPr>
              <w:t>Знать:</w:t>
            </w:r>
            <w:r>
              <w:rPr>
                <w:rFonts w:eastAsia="Tahoma"/>
                <w:kern w:val="0"/>
                <w:sz w:val="20"/>
                <w:szCs w:val="20"/>
                <w:lang w:val="ru-RU" w:eastAsia="ru-RU" w:bidi="ru-RU"/>
              </w:rPr>
              <w:t xml:space="preserve"> приемы и способы составления и интерпретации данных управленческой отчетности при принятии тактических решений; аналитические методы обеспечения сопряженности стратегических планов и оперативных решений в компании; основные положения современных концепций управленческого учета (маржинальный подход, релевантный подход, сегментная отчетность, учет по центрам ответственности, трансфертное ценообразование, управление по отклонениям и др.).</w:t>
            </w:r>
          </w:p>
          <w:p>
            <w:pPr>
              <w:pStyle w:val="Normal"/>
              <w:widowControl/>
              <w:spacing w:lineRule="auto" w:line="240" w:before="0" w:after="0"/>
              <w:ind w:left="36" w:hanging="0"/>
              <w:jc w:val="left"/>
              <w:rPr>
                <w:kern w:val="0"/>
                <w:sz w:val="20"/>
                <w:szCs w:val="20"/>
                <w:lang w:val="ru-RU" w:eastAsia="ru-RU"/>
              </w:rPr>
            </w:pPr>
            <w:r>
              <w:rPr>
                <w:rFonts w:eastAsia="Tahoma"/>
                <w:b/>
                <w:kern w:val="0"/>
                <w:sz w:val="20"/>
                <w:szCs w:val="20"/>
                <w:lang w:val="ru-RU" w:eastAsia="ru-RU" w:bidi="ru-RU"/>
              </w:rPr>
              <w:t>Уметь:</w:t>
            </w:r>
            <w:r>
              <w:rPr>
                <w:rFonts w:eastAsia="Tahoma"/>
                <w:kern w:val="0"/>
                <w:sz w:val="20"/>
                <w:szCs w:val="20"/>
                <w:lang w:val="ru-RU" w:eastAsia="ru-RU" w:bidi="ru-RU"/>
              </w:rPr>
              <w:t xml:space="preserve"> применить процессный подход к анализу эффективности деятельности компаний и их подразделений; обосновать предложения по совершенствованию системы аналитической поддержки управленческих решений; оценивать и планировать затраты, связанные с различными бизнес-процессами, центрами ответственности, разрабатывать программы их контроля; формировать системы сбалансированных показателей, характеризующих различные аспекты деятельности организации</w:t>
            </w:r>
          </w:p>
        </w:tc>
      </w:tr>
      <w:tr>
        <w:trPr>
          <w:trHeight w:val="452" w:hRule="atLeast"/>
        </w:trPr>
        <w:tc>
          <w:tcPr>
            <w:tcW w:w="980" w:type="dxa"/>
            <w:vMerge w:val="restart"/>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ПКП-2</w:t>
            </w:r>
          </w:p>
        </w:tc>
        <w:tc>
          <w:tcPr>
            <w:tcW w:w="1510" w:type="dxa"/>
            <w:vMerge w:val="restart"/>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bidi="ar-SA"/>
              </w:rPr>
            </w:pPr>
            <w:r>
              <w:rPr>
                <w:rFonts w:eastAsia="Calibri"/>
                <w:kern w:val="0"/>
                <w:sz w:val="20"/>
                <w:szCs w:val="20"/>
                <w:lang w:val="ru-RU" w:eastAsia="en-US" w:bidi="ar-SA"/>
              </w:rPr>
              <w:t>Способность разрабатывать туристские продукты и туристско-рекреационные проекты, осуществлять их рекламу и продвижение</w:t>
            </w:r>
          </w:p>
        </w:tc>
        <w:tc>
          <w:tcPr>
            <w:tcW w:w="2670" w:type="dxa"/>
            <w:tcBorders>
              <w:top w:val="single" w:sz="4" w:space="0" w:color="000000"/>
              <w:left w:val="single" w:sz="4" w:space="0" w:color="000000"/>
              <w:bottom w:val="single" w:sz="4" w:space="0" w:color="000000"/>
              <w:right w:val="single" w:sz="4" w:space="0" w:color="000000"/>
            </w:tcBorders>
          </w:tcPr>
          <w:p>
            <w:pPr>
              <w:pStyle w:val="Normal"/>
              <w:widowControl/>
              <w:tabs>
                <w:tab w:val="clear" w:pos="708"/>
                <w:tab w:val="left" w:pos="319" w:leader="none"/>
              </w:tabs>
              <w:spacing w:lineRule="auto" w:line="240" w:before="0" w:after="200"/>
              <w:ind w:left="0" w:hanging="0"/>
              <w:rPr>
                <w:kern w:val="0"/>
                <w:sz w:val="20"/>
                <w:szCs w:val="20"/>
                <w:lang w:val="ru-RU" w:bidi="ar-SA"/>
              </w:rPr>
            </w:pPr>
            <w:r>
              <w:rPr>
                <w:rFonts w:eastAsia="Calibri"/>
                <w:kern w:val="0"/>
                <w:sz w:val="20"/>
                <w:szCs w:val="20"/>
                <w:lang w:val="ru-RU" w:eastAsia="en-US" w:bidi="ar-SA"/>
              </w:rPr>
              <w:t>1.Использует современные технологии разработки туристских продуктов.</w:t>
            </w:r>
          </w:p>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r>
          </w:p>
        </w:tc>
        <w:tc>
          <w:tcPr>
            <w:tcW w:w="5025"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b/>
                <w:kern w:val="0"/>
                <w:sz w:val="20"/>
                <w:szCs w:val="20"/>
                <w:lang w:val="ru-RU" w:eastAsia="ru-RU" w:bidi="ar-SA"/>
              </w:rPr>
              <w:t>Знать:</w:t>
            </w:r>
            <w:r>
              <w:rPr>
                <w:kern w:val="0"/>
                <w:sz w:val="20"/>
                <w:szCs w:val="20"/>
                <w:lang w:val="ru-RU" w:eastAsia="ru-RU" w:bidi="ar-SA"/>
              </w:rPr>
              <w:t xml:space="preserve"> навыками формирования организационной культуры компаний и организаций в контексте налаживания эффективных кросскультурных коммуникаций</w:t>
            </w:r>
          </w:p>
          <w:p>
            <w:pPr>
              <w:pStyle w:val="Normal"/>
              <w:widowControl/>
              <w:tabs>
                <w:tab w:val="clear" w:pos="708"/>
                <w:tab w:val="left" w:pos="319" w:leader="none"/>
              </w:tabs>
              <w:spacing w:lineRule="auto" w:line="240" w:before="0" w:after="200"/>
              <w:ind w:left="0" w:hanging="0"/>
              <w:rPr>
                <w:kern w:val="0"/>
                <w:sz w:val="20"/>
                <w:szCs w:val="20"/>
                <w:lang w:val="ru-RU"/>
              </w:rPr>
            </w:pPr>
            <w:r>
              <w:rPr>
                <w:rFonts w:eastAsia="Tahoma"/>
                <w:b/>
                <w:kern w:val="0"/>
                <w:sz w:val="20"/>
                <w:szCs w:val="20"/>
                <w:lang w:val="ru-RU" w:eastAsia="ru-RU" w:bidi="ru-RU"/>
              </w:rPr>
              <w:t>Уметь:</w:t>
            </w:r>
            <w:r>
              <w:rPr>
                <w:rFonts w:eastAsia="Tahoma"/>
                <w:kern w:val="0"/>
                <w:sz w:val="20"/>
                <w:szCs w:val="20"/>
                <w:lang w:val="ru-RU" w:eastAsia="ru-RU" w:bidi="ru-RU"/>
              </w:rPr>
              <w:t xml:space="preserve"> оценивать роль функциональных подразделений в реализации стратегии компании, их вклад в формирование ее конкурентных преимуществ и инвестиционной привлекательности, в устойчивое развитие; использовать  </w:t>
            </w:r>
            <w:r>
              <w:rPr>
                <w:rFonts w:eastAsia="Calibri"/>
                <w:kern w:val="0"/>
                <w:sz w:val="20"/>
                <w:szCs w:val="20"/>
                <w:lang w:val="ru-RU" w:eastAsia="en-US" w:bidi="ar-SA"/>
              </w:rPr>
              <w:t>современные технологии разработки туристских продуктов.</w:t>
            </w:r>
          </w:p>
        </w:tc>
      </w:tr>
      <w:tr>
        <w:trPr>
          <w:trHeight w:val="3575" w:hRule="atLeast"/>
        </w:trPr>
        <w:tc>
          <w:tcPr>
            <w:tcW w:w="980" w:type="dxa"/>
            <w:vMerge w:val="continue"/>
            <w:tcBorders>
              <w:left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r>
          </w:p>
        </w:tc>
        <w:tc>
          <w:tcPr>
            <w:tcW w:w="1510" w:type="dxa"/>
            <w:vMerge w:val="continue"/>
            <w:tcBorders>
              <w:left w:val="single" w:sz="4" w:space="0" w:color="000000"/>
              <w:right w:val="single" w:sz="4" w:space="0" w:color="000000"/>
            </w:tcBorders>
          </w:tcPr>
          <w:p>
            <w:pPr>
              <w:pStyle w:val="Normal"/>
              <w:widowControl/>
              <w:spacing w:lineRule="auto" w:line="240" w:before="0" w:after="0"/>
              <w:ind w:left="2" w:hanging="0"/>
              <w:jc w:val="left"/>
              <w:rPr>
                <w:rFonts w:eastAsia="Cambria"/>
                <w:color w:val="auto"/>
                <w:kern w:val="0"/>
                <w:sz w:val="20"/>
                <w:szCs w:val="20"/>
                <w:lang w:val="ru-RU" w:eastAsia="ru-RU" w:bidi="ar-SA"/>
              </w:rPr>
            </w:pPr>
            <w:r>
              <w:rPr>
                <w:rFonts w:eastAsia="Cambria"/>
                <w:color w:val="auto"/>
                <w:kern w:val="0"/>
                <w:sz w:val="20"/>
                <w:szCs w:val="20"/>
                <w:lang w:val="ru-RU" w:eastAsia="ru-RU" w:bidi="ar-SA"/>
              </w:rPr>
            </w:r>
          </w:p>
        </w:tc>
        <w:tc>
          <w:tcPr>
            <w:tcW w:w="267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200"/>
              <w:ind w:left="0" w:hanging="0"/>
              <w:jc w:val="left"/>
              <w:rPr>
                <w:kern w:val="0"/>
                <w:sz w:val="20"/>
                <w:szCs w:val="20"/>
                <w:lang w:val="ru-RU" w:bidi="ar-SA"/>
              </w:rPr>
            </w:pPr>
            <w:r>
              <w:rPr>
                <w:rFonts w:eastAsia="Calibri"/>
                <w:kern w:val="0"/>
                <w:sz w:val="20"/>
                <w:szCs w:val="20"/>
                <w:lang w:val="ru-RU" w:eastAsia="en-US" w:bidi="ar-SA"/>
              </w:rPr>
              <w:t>2. Применяет современные методы оценки эффективности туристско-рекреационных проектов.</w:t>
            </w:r>
          </w:p>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r>
          </w:p>
        </w:tc>
        <w:tc>
          <w:tcPr>
            <w:tcW w:w="5025"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rPr>
            </w:pPr>
            <w:r>
              <w:rPr>
                <w:rFonts w:eastAsia="Tahoma"/>
                <w:b/>
                <w:kern w:val="0"/>
                <w:sz w:val="20"/>
                <w:szCs w:val="20"/>
                <w:lang w:val="ru-RU" w:eastAsia="ru-RU" w:bidi="ru-RU"/>
              </w:rPr>
              <w:t xml:space="preserve">Знать: </w:t>
            </w:r>
            <w:r>
              <w:rPr>
                <w:rFonts w:eastAsia="Calibri"/>
                <w:kern w:val="0"/>
                <w:sz w:val="20"/>
                <w:szCs w:val="20"/>
                <w:lang w:val="ru-RU" w:eastAsia="en-US" w:bidi="ar-SA"/>
              </w:rPr>
              <w:t xml:space="preserve">современные </w:t>
            </w:r>
            <w:r>
              <w:rPr>
                <w:rFonts w:eastAsia="Tahoma"/>
                <w:kern w:val="0"/>
                <w:sz w:val="20"/>
                <w:szCs w:val="20"/>
                <w:lang w:val="ru-RU" w:eastAsia="ru-RU" w:bidi="ru-RU"/>
              </w:rPr>
              <w:t xml:space="preserve">методики оценки основных параметров финансовой, инновационно-инвестиционной </w:t>
            </w:r>
            <w:r>
              <w:rPr>
                <w:rFonts w:eastAsia="Calibri"/>
                <w:kern w:val="0"/>
                <w:sz w:val="20"/>
                <w:szCs w:val="20"/>
                <w:lang w:val="ru-RU" w:eastAsia="en-US" w:bidi="ar-SA"/>
              </w:rPr>
              <w:t>туристско-рекреационных проектов</w:t>
            </w:r>
            <w:r>
              <w:rPr>
                <w:rFonts w:eastAsia="Tahoma"/>
                <w:kern w:val="0"/>
                <w:sz w:val="20"/>
                <w:szCs w:val="20"/>
                <w:lang w:val="ru-RU" w:eastAsia="ru-RU" w:bidi="ru-RU"/>
              </w:rPr>
              <w:t xml:space="preserve"> с и операционной деятельности с использованием данных управленческой отчетности; методы   применения системы финансовых  показателей оценки эффективности деятельности туристской организации.</w:t>
            </w:r>
          </w:p>
          <w:p>
            <w:pPr>
              <w:pStyle w:val="Normal"/>
              <w:widowControl/>
              <w:spacing w:lineRule="auto" w:line="240" w:before="0" w:after="200"/>
              <w:ind w:left="0" w:hanging="0"/>
              <w:jc w:val="left"/>
              <w:rPr>
                <w:kern w:val="0"/>
                <w:sz w:val="20"/>
                <w:szCs w:val="20"/>
                <w:lang w:val="ru-RU"/>
              </w:rPr>
            </w:pPr>
            <w:r>
              <w:rPr>
                <w:rFonts w:eastAsia="Tahoma"/>
                <w:b/>
                <w:kern w:val="0"/>
                <w:sz w:val="20"/>
                <w:szCs w:val="20"/>
                <w:lang w:val="ru-RU" w:eastAsia="ru-RU" w:bidi="ru-RU"/>
              </w:rPr>
              <w:t xml:space="preserve">Уметь:  </w:t>
            </w:r>
            <w:r>
              <w:rPr>
                <w:rFonts w:eastAsia="Calibri"/>
                <w:kern w:val="0"/>
                <w:sz w:val="20"/>
                <w:szCs w:val="20"/>
                <w:lang w:val="ru-RU" w:eastAsia="en-US" w:bidi="ar-SA"/>
              </w:rPr>
              <w:t>применять современные методы оценки эффективности туристско-рекреационных проектов,</w:t>
            </w:r>
            <w:r>
              <w:rPr>
                <w:rFonts w:eastAsia="Tahoma" w:cs="Tahoma" w:ascii="Tahoma" w:hAnsi="Tahoma"/>
                <w:b/>
                <w:kern w:val="0"/>
                <w:sz w:val="20"/>
                <w:szCs w:val="20"/>
                <w:lang w:val="ru-RU" w:eastAsia="ru-RU" w:bidi="ru-RU"/>
              </w:rPr>
              <w:t xml:space="preserve"> </w:t>
            </w:r>
            <w:r>
              <w:rPr>
                <w:rFonts w:eastAsia="Tahoma"/>
                <w:kern w:val="0"/>
                <w:sz w:val="20"/>
                <w:szCs w:val="20"/>
                <w:lang w:val="ru-RU" w:eastAsia="ru-RU" w:bidi="ru-RU"/>
              </w:rPr>
              <w:t>использовать</w:t>
            </w:r>
            <w:r>
              <w:rPr>
                <w:rFonts w:eastAsia="Tahoma" w:cs="Tahoma" w:ascii="Tahoma" w:hAnsi="Tahoma"/>
                <w:b/>
                <w:kern w:val="0"/>
                <w:sz w:val="20"/>
                <w:szCs w:val="20"/>
                <w:lang w:val="ru-RU" w:eastAsia="ru-RU" w:bidi="ru-RU"/>
              </w:rPr>
              <w:t xml:space="preserve"> </w:t>
            </w:r>
            <w:r>
              <w:rPr>
                <w:rFonts w:eastAsia="Tahoma"/>
                <w:kern w:val="0"/>
                <w:sz w:val="20"/>
                <w:szCs w:val="20"/>
                <w:lang w:val="ru-RU" w:eastAsia="ru-RU" w:bidi="ru-RU"/>
              </w:rPr>
              <w:t xml:space="preserve">возможности применения  современных аналитических систем управления при реализации </w:t>
            </w:r>
            <w:r>
              <w:rPr>
                <w:rFonts w:eastAsia="Calibri"/>
                <w:kern w:val="0"/>
                <w:sz w:val="20"/>
                <w:szCs w:val="20"/>
                <w:lang w:val="ru-RU" w:eastAsia="en-US" w:bidi="ar-SA"/>
              </w:rPr>
              <w:t>туристско-рекреационных проектов</w:t>
            </w:r>
            <w:r>
              <w:rPr>
                <w:rFonts w:eastAsia="Tahoma"/>
                <w:kern w:val="0"/>
                <w:sz w:val="20"/>
                <w:szCs w:val="20"/>
                <w:lang w:val="ru-RU" w:eastAsia="ru-RU" w:bidi="ru-RU"/>
              </w:rPr>
              <w:t xml:space="preserve"> в туристическом бизнесе.</w:t>
            </w:r>
          </w:p>
        </w:tc>
      </w:tr>
      <w:tr>
        <w:trPr>
          <w:trHeight w:val="452" w:hRule="atLeast"/>
        </w:trPr>
        <w:tc>
          <w:tcPr>
            <w:tcW w:w="980" w:type="dxa"/>
            <w:vMerge w:val="continue"/>
            <w:tcBorders>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r>
          </w:p>
        </w:tc>
        <w:tc>
          <w:tcPr>
            <w:tcW w:w="1510" w:type="dxa"/>
            <w:vMerge w:val="continue"/>
            <w:tcBorders>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rFonts w:eastAsia="Cambria"/>
                <w:color w:val="auto"/>
                <w:kern w:val="0"/>
                <w:sz w:val="20"/>
                <w:szCs w:val="20"/>
                <w:lang w:val="ru-RU" w:eastAsia="ru-RU" w:bidi="ar-SA"/>
              </w:rPr>
            </w:pPr>
            <w:r>
              <w:rPr>
                <w:rFonts w:eastAsia="Cambria"/>
                <w:color w:val="auto"/>
                <w:kern w:val="0"/>
                <w:sz w:val="20"/>
                <w:szCs w:val="20"/>
                <w:lang w:val="ru-RU" w:eastAsia="ru-RU" w:bidi="ar-SA"/>
              </w:rPr>
            </w:r>
          </w:p>
        </w:tc>
        <w:tc>
          <w:tcPr>
            <w:tcW w:w="267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bidi="ar-SA"/>
              </w:rPr>
            </w:pPr>
            <w:r>
              <w:rPr>
                <w:rFonts w:eastAsia="Calibri"/>
                <w:kern w:val="0"/>
                <w:sz w:val="20"/>
                <w:szCs w:val="20"/>
                <w:lang w:val="ru-RU" w:eastAsia="en-US" w:bidi="ar-SA"/>
              </w:rPr>
              <w:t>З. Демонстрирует навыки разработки рекламных кампаний и продвижения туристских продуктов.</w:t>
            </w:r>
          </w:p>
        </w:tc>
        <w:tc>
          <w:tcPr>
            <w:tcW w:w="5025"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rPr>
            </w:pPr>
            <w:r>
              <w:rPr>
                <w:b/>
                <w:kern w:val="0"/>
                <w:sz w:val="20"/>
                <w:szCs w:val="20"/>
                <w:lang w:val="ru-RU" w:eastAsia="ru-RU" w:bidi="ar-SA"/>
              </w:rPr>
              <w:t xml:space="preserve">Знать: </w:t>
            </w:r>
            <w:r>
              <w:rPr>
                <w:bCs/>
                <w:kern w:val="0"/>
                <w:sz w:val="20"/>
                <w:szCs w:val="20"/>
                <w:lang w:val="ru-RU" w:eastAsia="ru-RU" w:bidi="ru-RU"/>
              </w:rPr>
              <w:t>навыки проведения стратегического анализа деятельности организации, включающий этапы</w:t>
            </w:r>
            <w:r>
              <w:rPr>
                <w:rFonts w:eastAsia="Calibri"/>
                <w:kern w:val="0"/>
                <w:sz w:val="20"/>
                <w:szCs w:val="20"/>
                <w:lang w:val="ru-RU" w:eastAsia="en-US" w:bidi="ar-SA"/>
              </w:rPr>
              <w:t xml:space="preserve"> разработки рекламных кампаний и продвижения туристских продуктов.</w:t>
            </w:r>
          </w:p>
          <w:p>
            <w:pPr>
              <w:pStyle w:val="Normal"/>
              <w:widowControl/>
              <w:spacing w:lineRule="auto" w:line="240" w:before="0" w:after="0"/>
              <w:ind w:left="0" w:hanging="0"/>
              <w:jc w:val="left"/>
              <w:rPr>
                <w:kern w:val="0"/>
                <w:sz w:val="20"/>
                <w:szCs w:val="20"/>
                <w:lang w:val="ru-RU"/>
              </w:rPr>
            </w:pPr>
            <w:r>
              <w:rPr>
                <w:b/>
                <w:kern w:val="0"/>
                <w:sz w:val="20"/>
                <w:szCs w:val="20"/>
                <w:lang w:val="ru-RU" w:eastAsia="ru-RU" w:bidi="ar-SA"/>
              </w:rPr>
              <w:t>Уметь:</w:t>
            </w:r>
            <w:r>
              <w:rPr>
                <w:rFonts w:eastAsia="Tahoma" w:cs="Tahoma" w:ascii="Tahoma" w:hAnsi="Tahoma"/>
                <w:b/>
                <w:kern w:val="0"/>
                <w:sz w:val="20"/>
                <w:szCs w:val="20"/>
                <w:lang w:val="ru-RU" w:eastAsia="ru-RU" w:bidi="ru-RU"/>
              </w:rPr>
              <w:t xml:space="preserve"> </w:t>
            </w:r>
            <w:r>
              <w:rPr>
                <w:rFonts w:eastAsia="Tahoma"/>
                <w:kern w:val="0"/>
                <w:sz w:val="20"/>
                <w:szCs w:val="20"/>
                <w:lang w:val="ru-RU" w:eastAsia="ru-RU" w:bidi="ru-RU"/>
              </w:rPr>
              <w:t xml:space="preserve">провести оперативный и текущий анализ деятельности организации и ее бизнес-сегментов, включающий анализ состояния и движения ресурсов, ценовой и маркетинговой политики и </w:t>
            </w:r>
            <w:r>
              <w:rPr>
                <w:rFonts w:eastAsia="Calibri"/>
                <w:kern w:val="0"/>
                <w:sz w:val="20"/>
                <w:szCs w:val="20"/>
                <w:lang w:val="ru-RU" w:eastAsia="en-US" w:bidi="ar-SA"/>
              </w:rPr>
              <w:t>продвижения туристских продуктов</w:t>
            </w:r>
          </w:p>
          <w:p>
            <w:pPr>
              <w:pStyle w:val="Normal"/>
              <w:widowControl/>
              <w:spacing w:lineRule="auto" w:line="240" w:before="0" w:after="0"/>
              <w:ind w:left="0" w:hanging="0"/>
              <w:jc w:val="left"/>
              <w:rPr>
                <w:kern w:val="0"/>
                <w:sz w:val="20"/>
                <w:szCs w:val="20"/>
                <w:lang w:val="ru-RU" w:bidi="ar-SA"/>
              </w:rPr>
            </w:pPr>
            <w:r>
              <w:rPr>
                <w:kern w:val="0"/>
                <w:sz w:val="20"/>
                <w:szCs w:val="20"/>
                <w:lang w:val="ru-RU" w:bidi="ar-SA"/>
              </w:rPr>
            </w:r>
          </w:p>
        </w:tc>
      </w:tr>
      <w:tr>
        <w:trPr>
          <w:trHeight w:val="452" w:hRule="atLeast"/>
        </w:trPr>
        <w:tc>
          <w:tcPr>
            <w:tcW w:w="980" w:type="dxa"/>
            <w:vMerge w:val="restart"/>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ПКП-3</w:t>
            </w:r>
          </w:p>
        </w:tc>
        <w:tc>
          <w:tcPr>
            <w:tcW w:w="1510"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08"/>
                <w:tab w:val="left" w:pos="1577" w:leader="none"/>
                <w:tab w:val="left" w:pos="2501" w:leader="none"/>
              </w:tabs>
              <w:suppressAutoHyphens w:val="true"/>
              <w:spacing w:lineRule="auto" w:line="240" w:before="0" w:after="0"/>
              <w:ind w:left="123" w:right="83" w:firstLine="4"/>
              <w:jc w:val="both"/>
              <w:rPr>
                <w:kern w:val="0"/>
                <w:sz w:val="20"/>
                <w:szCs w:val="20"/>
                <w:lang w:val="ru-RU" w:eastAsia="en-US" w:bidi="ar-SA"/>
              </w:rPr>
            </w:pPr>
            <w:r>
              <w:rPr>
                <w:rFonts w:eastAsia="Calibri"/>
                <w:kern w:val="0"/>
                <w:sz w:val="20"/>
                <w:szCs w:val="20"/>
                <w:lang w:val="ru-RU" w:eastAsia="en-US" w:bidi="ar-SA"/>
              </w:rPr>
              <w:t>Способность применять аналитические навыки и оценивать особенности развития рынка туризма, участвовать в организации событий с использованием национальных туристских ресурсо</w:t>
            </w:r>
          </w:p>
        </w:tc>
        <w:tc>
          <w:tcPr>
            <w:tcW w:w="267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200"/>
              <w:ind w:left="0" w:hanging="0"/>
              <w:jc w:val="left"/>
              <w:rPr>
                <w:kern w:val="0"/>
                <w:sz w:val="20"/>
                <w:szCs w:val="20"/>
                <w:lang w:val="ru-RU" w:bidi="ar-SA"/>
              </w:rPr>
            </w:pPr>
            <w:r>
              <w:rPr>
                <w:rFonts w:eastAsia="Calibri"/>
                <w:kern w:val="0"/>
                <w:sz w:val="20"/>
                <w:szCs w:val="20"/>
                <w:lang w:val="ru-RU" w:eastAsia="en-US" w:bidi="ar-SA"/>
              </w:rPr>
              <w:t>1. Демонстрирует знания отечественных и зарубежных практик управления качеством в сфере туризма и гостеприимства.</w:t>
            </w:r>
          </w:p>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r>
          </w:p>
        </w:tc>
        <w:tc>
          <w:tcPr>
            <w:tcW w:w="5025"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rPr>
            </w:pPr>
            <w:r>
              <w:rPr>
                <w:b/>
                <w:kern w:val="0"/>
                <w:sz w:val="20"/>
                <w:szCs w:val="20"/>
                <w:lang w:val="ru-RU" w:eastAsia="ru-RU" w:bidi="ar-SA"/>
              </w:rPr>
              <w:t xml:space="preserve">Знать: </w:t>
            </w:r>
            <w:r>
              <w:rPr>
                <w:kern w:val="0"/>
                <w:sz w:val="20"/>
                <w:szCs w:val="20"/>
                <w:lang w:val="ru-RU" w:eastAsia="ru-RU" w:bidi="ar-SA"/>
              </w:rPr>
              <w:t xml:space="preserve">методы </w:t>
            </w:r>
            <w:r>
              <w:rPr>
                <w:rFonts w:eastAsia="Tahoma"/>
                <w:kern w:val="0"/>
                <w:sz w:val="20"/>
                <w:szCs w:val="20"/>
                <w:lang w:val="ru-RU" w:eastAsia="ru-RU" w:bidi="ru-RU"/>
              </w:rPr>
              <w:t>анализа перспективных направлений развития туризма; проводить оценку деятельности предприятия в условиях полной или частичной неопределенности;</w:t>
            </w:r>
            <w:r>
              <w:rPr>
                <w:rFonts w:eastAsia="Calibri"/>
                <w:kern w:val="0"/>
                <w:sz w:val="20"/>
                <w:szCs w:val="20"/>
                <w:lang w:val="ru-RU" w:eastAsia="en-US" w:bidi="ar-SA"/>
              </w:rPr>
              <w:t xml:space="preserve"> отечественные и зарубежные практики управления качеством в сфере туризма и гостеприимства.</w:t>
            </w:r>
          </w:p>
          <w:p>
            <w:pPr>
              <w:pStyle w:val="Normal"/>
              <w:widowControl/>
              <w:spacing w:lineRule="auto" w:line="240" w:before="0" w:after="0"/>
              <w:ind w:left="0" w:hanging="0"/>
              <w:jc w:val="left"/>
              <w:rPr>
                <w:kern w:val="0"/>
                <w:sz w:val="20"/>
                <w:szCs w:val="20"/>
                <w:lang w:val="ru-RU"/>
              </w:rPr>
            </w:pPr>
            <w:r>
              <w:rPr>
                <w:b/>
                <w:kern w:val="0"/>
                <w:sz w:val="20"/>
                <w:szCs w:val="20"/>
                <w:lang w:val="ru-RU" w:eastAsia="ru-RU" w:bidi="ar-SA"/>
              </w:rPr>
              <w:t xml:space="preserve">Уметь:  </w:t>
            </w:r>
            <w:r>
              <w:rPr>
                <w:rFonts w:eastAsia="Tahoma"/>
                <w:kern w:val="0"/>
                <w:sz w:val="20"/>
                <w:szCs w:val="20"/>
                <w:lang w:val="ru-RU" w:eastAsia="ru-RU" w:bidi="ru-RU"/>
              </w:rPr>
              <w:t>по результатам выполненных аналитических исследований доказательно строить обобщения и формулировать предложения, направленные на повышение эффективности и результативности деятельности туристских предприятий; формулировать предложения по обоснованию стратегических и оперативных решений</w:t>
            </w:r>
            <w:r>
              <w:rPr>
                <w:rFonts w:eastAsia="Calibri"/>
                <w:kern w:val="0"/>
                <w:sz w:val="20"/>
                <w:szCs w:val="20"/>
                <w:lang w:val="ru-RU" w:eastAsia="en-US" w:bidi="ar-SA"/>
              </w:rPr>
              <w:t xml:space="preserve"> в управления качеством в сфере туризма и гостеприимства</w:t>
            </w:r>
          </w:p>
        </w:tc>
      </w:tr>
      <w:tr>
        <w:trPr>
          <w:trHeight w:val="452" w:hRule="atLeast"/>
        </w:trPr>
        <w:tc>
          <w:tcPr>
            <w:tcW w:w="980" w:type="dxa"/>
            <w:vMerge w:val="continue"/>
            <w:tcBorders>
              <w:left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r>
          </w:p>
        </w:tc>
        <w:tc>
          <w:tcPr>
            <w:tcW w:w="1510" w:type="dxa"/>
            <w:vMerge w:val="continue"/>
            <w:tcBorders>
              <w:left w:val="single" w:sz="4" w:space="0" w:color="000000"/>
              <w:right w:val="single" w:sz="4" w:space="0" w:color="000000"/>
            </w:tcBorders>
          </w:tcPr>
          <w:p>
            <w:pPr>
              <w:pStyle w:val="Normal"/>
              <w:widowControl/>
              <w:spacing w:lineRule="auto" w:line="240" w:before="0" w:after="0"/>
              <w:ind w:left="2" w:hanging="0"/>
              <w:jc w:val="left"/>
              <w:rPr>
                <w:rFonts w:eastAsia="Cambria"/>
                <w:color w:val="auto"/>
                <w:kern w:val="0"/>
                <w:sz w:val="20"/>
                <w:szCs w:val="20"/>
                <w:lang w:val="ru-RU" w:eastAsia="ru-RU" w:bidi="ar-SA"/>
              </w:rPr>
            </w:pPr>
            <w:r>
              <w:rPr>
                <w:rFonts w:eastAsia="Cambria"/>
                <w:color w:val="auto"/>
                <w:kern w:val="0"/>
                <w:sz w:val="20"/>
                <w:szCs w:val="20"/>
                <w:lang w:val="ru-RU" w:eastAsia="ru-RU" w:bidi="ar-SA"/>
              </w:rPr>
            </w:r>
          </w:p>
        </w:tc>
        <w:tc>
          <w:tcPr>
            <w:tcW w:w="267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200"/>
              <w:ind w:left="0" w:hanging="0"/>
              <w:jc w:val="left"/>
              <w:rPr>
                <w:kern w:val="0"/>
                <w:sz w:val="20"/>
                <w:szCs w:val="20"/>
                <w:lang w:val="ru-RU" w:bidi="ar-SA"/>
              </w:rPr>
            </w:pPr>
            <w:r>
              <w:rPr>
                <w:rFonts w:eastAsia="Calibri"/>
                <w:kern w:val="0"/>
                <w:sz w:val="20"/>
                <w:szCs w:val="20"/>
                <w:lang w:val="ru-RU" w:eastAsia="en-US" w:bidi="ar-SA"/>
              </w:rPr>
              <w:t>2. Обосновывает выбор стратегических инструментов повышения качества услуг.</w:t>
            </w:r>
          </w:p>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r>
          </w:p>
        </w:tc>
        <w:tc>
          <w:tcPr>
            <w:tcW w:w="5025"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rPr>
            </w:pPr>
            <w:r>
              <w:rPr>
                <w:rFonts w:eastAsia="Tahoma"/>
                <w:b/>
                <w:kern w:val="0"/>
                <w:sz w:val="20"/>
                <w:szCs w:val="20"/>
                <w:lang w:val="ru-RU" w:eastAsia="ru-RU" w:bidi="ru-RU"/>
              </w:rPr>
              <w:t>Знать:</w:t>
            </w:r>
            <w:r>
              <w:rPr>
                <w:rFonts w:eastAsia="Tahoma"/>
                <w:kern w:val="0"/>
                <w:sz w:val="20"/>
                <w:szCs w:val="20"/>
                <w:lang w:val="ru-RU" w:eastAsia="ru-RU" w:bidi="ru-RU"/>
              </w:rPr>
              <w:t xml:space="preserve"> формулировать предложения по обоснованию </w:t>
            </w:r>
            <w:r>
              <w:rPr>
                <w:rFonts w:eastAsia="Calibri"/>
                <w:kern w:val="0"/>
                <w:sz w:val="20"/>
                <w:szCs w:val="20"/>
                <w:lang w:val="ru-RU" w:eastAsia="en-US" w:bidi="ar-SA"/>
              </w:rPr>
              <w:t>выбор стратегических инструментов повышения качества услуг</w:t>
            </w:r>
            <w:r>
              <w:rPr>
                <w:rFonts w:eastAsia="Tahoma"/>
                <w:kern w:val="0"/>
                <w:sz w:val="20"/>
                <w:szCs w:val="20"/>
                <w:lang w:val="ru-RU" w:eastAsia="ru-RU" w:bidi="ru-RU"/>
              </w:rPr>
              <w:t>;</w:t>
            </w:r>
          </w:p>
          <w:p>
            <w:pPr>
              <w:pStyle w:val="Normal"/>
              <w:widowControl/>
              <w:tabs>
                <w:tab w:val="clear" w:pos="708"/>
                <w:tab w:val="left" w:pos="752" w:leader="none"/>
              </w:tabs>
              <w:spacing w:lineRule="auto" w:line="240" w:before="0" w:after="203"/>
              <w:ind w:left="36" w:hanging="0"/>
              <w:jc w:val="left"/>
              <w:rPr>
                <w:kern w:val="0"/>
                <w:sz w:val="20"/>
                <w:szCs w:val="20"/>
                <w:lang w:val="ru-RU"/>
              </w:rPr>
            </w:pPr>
            <w:r>
              <w:rPr>
                <w:rFonts w:eastAsia="Tahoma"/>
                <w:b/>
                <w:kern w:val="0"/>
                <w:sz w:val="20"/>
                <w:szCs w:val="20"/>
                <w:lang w:val="ru-RU" w:eastAsia="ru-RU" w:bidi="ru-RU"/>
              </w:rPr>
              <w:t>Уметь:</w:t>
            </w:r>
            <w:r>
              <w:rPr>
                <w:rFonts w:eastAsia="Tahoma" w:cs="Tahoma" w:ascii="Tahoma" w:hAnsi="Tahoma"/>
                <w:b/>
                <w:kern w:val="0"/>
                <w:sz w:val="20"/>
                <w:szCs w:val="20"/>
                <w:lang w:val="ru-RU" w:eastAsia="ru-RU" w:bidi="ru-RU"/>
              </w:rPr>
              <w:t xml:space="preserve">   </w:t>
            </w:r>
            <w:r>
              <w:rPr>
                <w:color w:val="auto"/>
                <w:kern w:val="0"/>
                <w:sz w:val="20"/>
                <w:szCs w:val="20"/>
                <w:lang w:val="ru-RU" w:eastAsia="en-US" w:bidi="ar-SA"/>
              </w:rPr>
              <w:t>Составлять прогнозы и готовить рекомендации для принятия финансово- экономических решений на предприятиях туристской индустрии</w:t>
            </w:r>
          </w:p>
          <w:p>
            <w:pPr>
              <w:pStyle w:val="Normal"/>
              <w:widowControl/>
              <w:spacing w:lineRule="auto" w:line="240" w:before="0" w:after="0"/>
              <w:ind w:left="0" w:hanging="0"/>
              <w:jc w:val="left"/>
              <w:rPr>
                <w:b/>
                <w:b/>
                <w:kern w:val="0"/>
                <w:sz w:val="20"/>
                <w:szCs w:val="20"/>
                <w:lang w:val="ru-RU" w:eastAsia="ru-RU" w:bidi="ar-SA"/>
              </w:rPr>
            </w:pPr>
            <w:r>
              <w:rPr>
                <w:b/>
                <w:kern w:val="0"/>
                <w:sz w:val="20"/>
                <w:szCs w:val="20"/>
                <w:lang w:val="ru-RU" w:eastAsia="ru-RU" w:bidi="ar-SA"/>
              </w:rPr>
            </w:r>
          </w:p>
        </w:tc>
      </w:tr>
      <w:tr>
        <w:trPr>
          <w:trHeight w:val="452" w:hRule="atLeast"/>
        </w:trPr>
        <w:tc>
          <w:tcPr>
            <w:tcW w:w="980" w:type="dxa"/>
            <w:vMerge w:val="continue"/>
            <w:tcBorders>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r>
          </w:p>
        </w:tc>
        <w:tc>
          <w:tcPr>
            <w:tcW w:w="1510" w:type="dxa"/>
            <w:vMerge w:val="continue"/>
            <w:tcBorders>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rFonts w:eastAsia="Cambria"/>
                <w:color w:val="auto"/>
                <w:kern w:val="0"/>
                <w:sz w:val="20"/>
                <w:szCs w:val="20"/>
                <w:lang w:val="ru-RU" w:eastAsia="ru-RU" w:bidi="ar-SA"/>
              </w:rPr>
            </w:pPr>
            <w:r>
              <w:rPr>
                <w:rFonts w:eastAsia="Cambria"/>
                <w:color w:val="auto"/>
                <w:kern w:val="0"/>
                <w:sz w:val="20"/>
                <w:szCs w:val="20"/>
                <w:lang w:val="ru-RU" w:eastAsia="ru-RU" w:bidi="ar-SA"/>
              </w:rPr>
            </w:r>
          </w:p>
        </w:tc>
        <w:tc>
          <w:tcPr>
            <w:tcW w:w="267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bidi="ar-SA"/>
              </w:rPr>
            </w:pPr>
            <w:r>
              <w:rPr>
                <w:rFonts w:eastAsia="Calibri"/>
                <w:kern w:val="0"/>
                <w:sz w:val="20"/>
                <w:szCs w:val="20"/>
                <w:lang w:val="ru-RU" w:eastAsia="en-US" w:bidi="ar-SA"/>
              </w:rPr>
              <w:t>3. Разрабатывает рекомендации по внедрению системы стандартов качества в индустрию гостеприимства.</w:t>
            </w:r>
          </w:p>
        </w:tc>
        <w:tc>
          <w:tcPr>
            <w:tcW w:w="5025"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bidi="ar-SA"/>
              </w:rPr>
            </w:pPr>
            <w:r>
              <w:rPr>
                <w:b/>
                <w:kern w:val="0"/>
                <w:sz w:val="20"/>
                <w:szCs w:val="20"/>
                <w:lang w:val="ru-RU" w:eastAsia="ru-RU" w:bidi="ar-SA"/>
              </w:rPr>
              <w:t xml:space="preserve">Знать: </w:t>
            </w:r>
            <w:r>
              <w:rPr>
                <w:rFonts w:eastAsia="Calibri"/>
                <w:kern w:val="0"/>
                <w:sz w:val="20"/>
                <w:szCs w:val="20"/>
                <w:lang w:val="ru-RU" w:eastAsia="en-US" w:bidi="ar-SA"/>
              </w:rPr>
              <w:t>рекомендации по внедрению системы стандартов качества в индустрию гостеприимства.</w:t>
            </w:r>
            <w:r>
              <w:rPr>
                <w:rFonts w:cs="Tahoma" w:ascii="Tahoma" w:hAnsi="Tahoma"/>
                <w:kern w:val="0"/>
                <w:sz w:val="20"/>
                <w:szCs w:val="20"/>
                <w:lang w:val="ru-RU" w:eastAsia="ru-RU" w:bidi="ar-SA"/>
              </w:rPr>
              <w:t xml:space="preserve"> </w:t>
            </w:r>
            <w:r>
              <w:rPr>
                <w:kern w:val="0"/>
                <w:sz w:val="20"/>
                <w:szCs w:val="20"/>
                <w:lang w:val="ru-RU" w:eastAsia="ru-RU" w:bidi="ar-SA"/>
              </w:rPr>
              <w:t>Особенности проведения социально-экономических исследований и финансового планирования для достижения текущих и долгосрочных финансовых целей,  в туристской индустрии</w:t>
            </w:r>
          </w:p>
          <w:p>
            <w:pPr>
              <w:pStyle w:val="Normal"/>
              <w:widowControl/>
              <w:spacing w:lineRule="auto" w:line="240" w:before="0" w:after="0"/>
              <w:ind w:left="0" w:hanging="0"/>
              <w:jc w:val="left"/>
              <w:rPr>
                <w:kern w:val="0"/>
                <w:sz w:val="20"/>
                <w:szCs w:val="20"/>
                <w:lang w:val="ru-RU" w:bidi="ar-SA"/>
              </w:rPr>
            </w:pPr>
            <w:r>
              <w:rPr>
                <w:b/>
                <w:kern w:val="0"/>
                <w:sz w:val="20"/>
                <w:szCs w:val="20"/>
                <w:lang w:val="ru-RU" w:eastAsia="ru-RU" w:bidi="ar-SA"/>
              </w:rPr>
              <w:t xml:space="preserve">Уметь: </w:t>
            </w:r>
            <w:r>
              <w:rPr>
                <w:kern w:val="0"/>
                <w:sz w:val="20"/>
                <w:szCs w:val="20"/>
                <w:lang w:val="ru-RU" w:eastAsia="ru-RU" w:bidi="ar-SA"/>
              </w:rPr>
              <w:t xml:space="preserve">использовать финансовые инструменты </w:t>
            </w:r>
            <w:r>
              <w:rPr>
                <w:rFonts w:eastAsia="Calibri"/>
                <w:kern w:val="0"/>
                <w:sz w:val="20"/>
                <w:szCs w:val="20"/>
                <w:lang w:val="ru-RU" w:eastAsia="en-US" w:bidi="ar-SA"/>
              </w:rPr>
              <w:t>по внедрению системы стандартов качества в индустрию гостеприимства.</w:t>
            </w:r>
          </w:p>
        </w:tc>
      </w:tr>
    </w:tbl>
    <w:p>
      <w:pPr>
        <w:pStyle w:val="Normal"/>
        <w:spacing w:lineRule="auto" w:line="240" w:before="0" w:after="0"/>
        <w:ind w:left="0" w:hanging="0"/>
        <w:jc w:val="center"/>
        <w:rPr>
          <w:sz w:val="24"/>
          <w:szCs w:val="24"/>
        </w:rPr>
      </w:pPr>
      <w:r>
        <w:rPr>
          <w:b/>
          <w:sz w:val="24"/>
          <w:szCs w:val="24"/>
        </w:rPr>
        <w:t xml:space="preserve"> </w:t>
      </w:r>
    </w:p>
    <w:p>
      <w:pPr>
        <w:pStyle w:val="Normal"/>
        <w:numPr>
          <w:ilvl w:val="0"/>
          <w:numId w:val="1"/>
        </w:numPr>
        <w:spacing w:lineRule="auto" w:line="240" w:before="0" w:after="0"/>
        <w:ind w:left="720" w:right="-15" w:hanging="708"/>
        <w:jc w:val="center"/>
        <w:rPr>
          <w:sz w:val="24"/>
          <w:szCs w:val="24"/>
        </w:rPr>
      </w:pPr>
      <w:r>
        <w:rPr>
          <w:b/>
          <w:sz w:val="24"/>
          <w:szCs w:val="24"/>
        </w:rPr>
        <w:t xml:space="preserve">Место дисциплины в структуре образовательной программы </w:t>
      </w:r>
    </w:p>
    <w:p>
      <w:pPr>
        <w:pStyle w:val="Normal"/>
        <w:spacing w:lineRule="auto" w:line="240" w:before="0" w:after="0"/>
        <w:ind w:left="970" w:hanging="0"/>
        <w:jc w:val="left"/>
        <w:rPr>
          <w:sz w:val="24"/>
          <w:szCs w:val="24"/>
        </w:rPr>
      </w:pPr>
      <w:r>
        <w:rPr>
          <w:sz w:val="24"/>
          <w:szCs w:val="24"/>
        </w:rPr>
        <w:t xml:space="preserve"> </w:t>
      </w:r>
    </w:p>
    <w:p>
      <w:pPr>
        <w:pStyle w:val="Normal"/>
        <w:spacing w:lineRule="auto" w:line="240" w:before="0" w:after="0"/>
        <w:ind w:left="263" w:firstLine="708"/>
        <w:rPr>
          <w:sz w:val="24"/>
          <w:szCs w:val="24"/>
        </w:rPr>
      </w:pPr>
      <w:r>
        <w:rPr>
          <w:sz w:val="24"/>
          <w:szCs w:val="24"/>
        </w:rPr>
        <w:t>Дисциплина «Кросс-культурные коммуникации в индустрии туризма и гостеприимства» является дисциплиной модуля  дисциплин «</w:t>
      </w:r>
      <w:r>
        <w:rPr>
          <w:sz w:val="24"/>
          <w:szCs w:val="24"/>
        </w:rPr>
        <w:t xml:space="preserve">Мировая сфера гостеприимства» </w:t>
      </w:r>
      <w:r>
        <w:rPr>
          <w:sz w:val="24"/>
          <w:szCs w:val="24"/>
        </w:rPr>
        <w:t>направления бакалавриата профилей «</w:t>
      </w:r>
      <w:r>
        <w:rPr>
          <w:sz w:val="24"/>
          <w:szCs w:val="24"/>
        </w:rPr>
        <w:t>Туристический и гостиничный бизнес</w:t>
      </w:r>
      <w:r>
        <w:rPr>
          <w:sz w:val="24"/>
          <w:szCs w:val="24"/>
        </w:rPr>
        <w:t xml:space="preserve">»  по направлению подготовки 43.03.02 «Туризм». </w:t>
      </w:r>
    </w:p>
    <w:p>
      <w:pPr>
        <w:pStyle w:val="Normal"/>
        <w:spacing w:lineRule="auto" w:line="240" w:before="0" w:after="0"/>
        <w:ind w:left="263" w:firstLine="708"/>
        <w:rPr>
          <w:sz w:val="24"/>
          <w:szCs w:val="24"/>
        </w:rPr>
      </w:pPr>
      <w:r>
        <w:rPr>
          <w:sz w:val="24"/>
          <w:szCs w:val="24"/>
        </w:rPr>
      </w:r>
    </w:p>
    <w:p>
      <w:pPr>
        <w:pStyle w:val="Normal"/>
        <w:numPr>
          <w:ilvl w:val="0"/>
          <w:numId w:val="2"/>
        </w:numPr>
        <w:spacing w:lineRule="auto" w:line="240" w:before="0" w:after="0"/>
        <w:ind w:left="709" w:right="-15" w:hanging="10"/>
        <w:jc w:val="left"/>
        <w:rPr>
          <w:sz w:val="24"/>
          <w:szCs w:val="24"/>
        </w:rPr>
      </w:pPr>
      <w:r>
        <w:rPr>
          <w:b/>
          <w:sz w:val="24"/>
          <w:szCs w:val="24"/>
        </w:rPr>
        <w:t xml:space="preserve">Объем дисциплины (модуля) в зачетных единицах и в академических часах с выделением объема аудиторной (лекции, семинары) и </w:t>
      </w:r>
    </w:p>
    <w:p>
      <w:pPr>
        <w:pStyle w:val="Normal"/>
        <w:spacing w:lineRule="auto" w:line="240" w:before="0" w:after="0"/>
        <w:ind w:left="709" w:right="-15" w:hanging="10"/>
        <w:jc w:val="left"/>
        <w:rPr>
          <w:sz w:val="24"/>
          <w:szCs w:val="24"/>
        </w:rPr>
      </w:pPr>
      <w:r>
        <w:rPr>
          <w:b/>
          <w:sz w:val="24"/>
          <w:szCs w:val="24"/>
        </w:rPr>
        <w:t xml:space="preserve">самостоятельной работы обучающихся </w:t>
      </w:r>
    </w:p>
    <w:p>
      <w:pPr>
        <w:pStyle w:val="Normal"/>
        <w:spacing w:lineRule="auto" w:line="240" w:before="0" w:after="0"/>
        <w:ind w:left="0" w:hanging="0"/>
        <w:jc w:val="right"/>
        <w:rPr>
          <w:sz w:val="24"/>
          <w:szCs w:val="24"/>
        </w:rPr>
      </w:pPr>
      <w:r>
        <w:rPr/>
      </w:r>
    </w:p>
    <w:p>
      <w:pPr>
        <w:pStyle w:val="Normal"/>
        <w:spacing w:lineRule="auto" w:line="240" w:before="0" w:after="0"/>
        <w:ind w:left="10" w:hanging="10"/>
        <w:jc w:val="right"/>
        <w:rPr>
          <w:sz w:val="24"/>
          <w:szCs w:val="24"/>
        </w:rPr>
      </w:pPr>
      <w:r>
        <w:rPr>
          <w:sz w:val="24"/>
          <w:szCs w:val="24"/>
        </w:rPr>
        <w:t xml:space="preserve">Таблица </w:t>
      </w:r>
      <w:r>
        <w:rPr>
          <w:sz w:val="24"/>
          <w:szCs w:val="24"/>
        </w:rPr>
        <w:t>2</w:t>
      </w:r>
    </w:p>
    <w:p>
      <w:pPr>
        <w:pStyle w:val="Normal"/>
        <w:spacing w:lineRule="auto" w:line="240" w:before="0" w:after="0"/>
        <w:ind w:left="0" w:right="10" w:hanging="0"/>
        <w:jc w:val="right"/>
        <w:rPr>
          <w:sz w:val="24"/>
          <w:szCs w:val="24"/>
        </w:rPr>
      </w:pPr>
      <w:r>
        <w:rPr>
          <w:sz w:val="24"/>
          <w:szCs w:val="24"/>
        </w:rPr>
        <w:t xml:space="preserve"> </w:t>
      </w:r>
    </w:p>
    <w:tbl>
      <w:tblPr>
        <w:tblStyle w:val="TableGrid"/>
        <w:tblW w:w="10154" w:type="dxa"/>
        <w:jc w:val="left"/>
        <w:tblInd w:w="-278" w:type="dxa"/>
        <w:tblLayout w:type="fixed"/>
        <w:tblCellMar>
          <w:top w:w="0" w:type="dxa"/>
          <w:left w:w="108" w:type="dxa"/>
          <w:bottom w:w="0" w:type="dxa"/>
          <w:right w:w="115" w:type="dxa"/>
        </w:tblCellMar>
        <w:tblLook w:val="04a0" w:noHBand="0" w:noVBand="1" w:firstColumn="1" w:lastRow="0" w:lastColumn="0" w:firstRow="1"/>
      </w:tblPr>
      <w:tblGrid>
        <w:gridCol w:w="6069"/>
        <w:gridCol w:w="1962"/>
        <w:gridCol w:w="2123"/>
      </w:tblGrid>
      <w:tr>
        <w:trPr>
          <w:trHeight w:val="838" w:hRule="atLeast"/>
        </w:trPr>
        <w:tc>
          <w:tcPr>
            <w:tcW w:w="606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Вид учебной работы   по дисциплине</w:t>
            </w:r>
          </w:p>
        </w:tc>
        <w:tc>
          <w:tcPr>
            <w:tcW w:w="196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Всего</w:t>
            </w:r>
          </w:p>
          <w:p>
            <w:pPr>
              <w:pStyle w:val="Normal"/>
              <w:widowControl/>
              <w:spacing w:lineRule="auto" w:line="240" w:before="0" w:after="0"/>
              <w:ind w:left="0" w:hanging="0"/>
              <w:jc w:val="center"/>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(в з/е и часах)</w:t>
            </w:r>
          </w:p>
        </w:tc>
        <w:tc>
          <w:tcPr>
            <w:tcW w:w="212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Семестр 6</w:t>
            </w:r>
          </w:p>
          <w:p>
            <w:pPr>
              <w:pStyle w:val="Normal"/>
              <w:widowControl/>
              <w:spacing w:lineRule="auto" w:line="240" w:before="0" w:after="0"/>
              <w:ind w:left="0" w:hanging="0"/>
              <w:jc w:val="center"/>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(в часах)</w:t>
            </w:r>
          </w:p>
        </w:tc>
      </w:tr>
      <w:tr>
        <w:trPr>
          <w:trHeight w:val="286" w:hRule="atLeast"/>
        </w:trPr>
        <w:tc>
          <w:tcPr>
            <w:tcW w:w="606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Общая трудоемкость дисциплины</w:t>
            </w:r>
          </w:p>
        </w:tc>
        <w:tc>
          <w:tcPr>
            <w:tcW w:w="196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3з.е./108</w:t>
            </w:r>
          </w:p>
        </w:tc>
        <w:tc>
          <w:tcPr>
            <w:tcW w:w="212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3з.е./108</w:t>
            </w:r>
          </w:p>
        </w:tc>
      </w:tr>
      <w:tr>
        <w:trPr>
          <w:trHeight w:val="564" w:hRule="atLeast"/>
        </w:trPr>
        <w:tc>
          <w:tcPr>
            <w:tcW w:w="606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Контактная работа - Аудиторные занятия</w:t>
            </w:r>
          </w:p>
        </w:tc>
        <w:tc>
          <w:tcPr>
            <w:tcW w:w="196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24</w:t>
            </w:r>
          </w:p>
        </w:tc>
        <w:tc>
          <w:tcPr>
            <w:tcW w:w="212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24</w:t>
            </w:r>
          </w:p>
        </w:tc>
      </w:tr>
      <w:tr>
        <w:trPr>
          <w:trHeight w:val="286" w:hRule="atLeast"/>
        </w:trPr>
        <w:tc>
          <w:tcPr>
            <w:tcW w:w="606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Лекции</w:t>
            </w:r>
          </w:p>
        </w:tc>
        <w:tc>
          <w:tcPr>
            <w:tcW w:w="196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8</w:t>
            </w:r>
          </w:p>
        </w:tc>
        <w:tc>
          <w:tcPr>
            <w:tcW w:w="212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8</w:t>
            </w:r>
          </w:p>
        </w:tc>
      </w:tr>
      <w:tr>
        <w:trPr>
          <w:trHeight w:val="286" w:hRule="atLeast"/>
        </w:trPr>
        <w:tc>
          <w:tcPr>
            <w:tcW w:w="606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Семинары, практические занятия</w:t>
            </w:r>
          </w:p>
        </w:tc>
        <w:tc>
          <w:tcPr>
            <w:tcW w:w="196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 xml:space="preserve"> </w:t>
            </w:r>
            <w:r>
              <w:rPr>
                <w:b w:val="false"/>
                <w:bCs w:val="false"/>
                <w:i w:val="false"/>
                <w:iCs w:val="false"/>
                <w:kern w:val="0"/>
                <w:sz w:val="24"/>
                <w:szCs w:val="24"/>
                <w:lang w:val="ru-RU" w:eastAsia="ru-RU" w:bidi="ar-SA"/>
              </w:rPr>
              <w:t>16</w:t>
            </w:r>
          </w:p>
        </w:tc>
        <w:tc>
          <w:tcPr>
            <w:tcW w:w="212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 xml:space="preserve"> </w:t>
            </w:r>
            <w:r>
              <w:rPr>
                <w:b w:val="false"/>
                <w:bCs w:val="false"/>
                <w:i w:val="false"/>
                <w:iCs w:val="false"/>
                <w:kern w:val="0"/>
                <w:sz w:val="24"/>
                <w:szCs w:val="24"/>
                <w:lang w:val="ru-RU" w:eastAsia="ru-RU" w:bidi="ar-SA"/>
              </w:rPr>
              <w:t>16</w:t>
            </w:r>
          </w:p>
        </w:tc>
      </w:tr>
      <w:tr>
        <w:trPr>
          <w:trHeight w:val="286" w:hRule="atLeast"/>
        </w:trPr>
        <w:tc>
          <w:tcPr>
            <w:tcW w:w="606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Самостоятельная работа</w:t>
            </w:r>
          </w:p>
        </w:tc>
        <w:tc>
          <w:tcPr>
            <w:tcW w:w="196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84</w:t>
            </w:r>
          </w:p>
        </w:tc>
        <w:tc>
          <w:tcPr>
            <w:tcW w:w="212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84</w:t>
            </w:r>
          </w:p>
        </w:tc>
      </w:tr>
      <w:tr>
        <w:trPr>
          <w:trHeight w:val="562" w:hRule="atLeast"/>
        </w:trPr>
        <w:tc>
          <w:tcPr>
            <w:tcW w:w="606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Вид текущего контроля</w:t>
            </w:r>
          </w:p>
        </w:tc>
        <w:tc>
          <w:tcPr>
            <w:tcW w:w="196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Контрольная работа</w:t>
            </w:r>
          </w:p>
        </w:tc>
        <w:tc>
          <w:tcPr>
            <w:tcW w:w="212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Контрольная работа</w:t>
            </w:r>
          </w:p>
        </w:tc>
      </w:tr>
      <w:tr>
        <w:trPr>
          <w:trHeight w:val="288" w:hRule="atLeast"/>
        </w:trPr>
        <w:tc>
          <w:tcPr>
            <w:tcW w:w="606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Вид промежуточной аттестации</w:t>
            </w:r>
          </w:p>
        </w:tc>
        <w:tc>
          <w:tcPr>
            <w:tcW w:w="196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зачет</w:t>
            </w:r>
          </w:p>
        </w:tc>
        <w:tc>
          <w:tcPr>
            <w:tcW w:w="212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b w:val="false"/>
                <w:b w:val="false"/>
                <w:bCs w:val="false"/>
                <w:i w:val="false"/>
                <w:i w:val="false"/>
                <w:iCs w:val="false"/>
                <w:kern w:val="0"/>
                <w:lang w:val="ru-RU" w:eastAsia="ru-RU" w:bidi="ar-SA"/>
              </w:rPr>
            </w:pPr>
            <w:r>
              <w:rPr>
                <w:b w:val="false"/>
                <w:bCs w:val="false"/>
                <w:i w:val="false"/>
                <w:iCs w:val="false"/>
                <w:kern w:val="0"/>
                <w:sz w:val="24"/>
                <w:szCs w:val="24"/>
                <w:lang w:val="ru-RU" w:eastAsia="ru-RU" w:bidi="ar-SA"/>
              </w:rPr>
              <w:t>зачет</w:t>
            </w:r>
          </w:p>
        </w:tc>
      </w:tr>
    </w:tbl>
    <w:p>
      <w:pPr>
        <w:pStyle w:val="Normal"/>
        <w:spacing w:lineRule="auto" w:line="240" w:before="0" w:after="0"/>
        <w:ind w:left="262" w:hanging="0"/>
        <w:jc w:val="left"/>
        <w:rPr>
          <w:sz w:val="24"/>
          <w:szCs w:val="24"/>
        </w:rPr>
      </w:pPr>
      <w:r>
        <w:rPr>
          <w:sz w:val="24"/>
          <w:szCs w:val="24"/>
        </w:rPr>
        <w:t xml:space="preserve"> </w:t>
      </w:r>
    </w:p>
    <w:p>
      <w:pPr>
        <w:pStyle w:val="Normal"/>
        <w:spacing w:lineRule="auto" w:line="240" w:before="0" w:after="0"/>
        <w:ind w:left="262" w:hanging="0"/>
        <w:jc w:val="left"/>
        <w:rPr>
          <w:sz w:val="24"/>
          <w:szCs w:val="24"/>
        </w:rPr>
      </w:pPr>
      <w:r>
        <w:rPr>
          <w:b/>
          <w:sz w:val="24"/>
          <w:szCs w:val="24"/>
        </w:rPr>
        <w:t xml:space="preserve"> </w:t>
      </w:r>
      <w:r>
        <w:br w:type="page"/>
      </w:r>
    </w:p>
    <w:p>
      <w:pPr>
        <w:pStyle w:val="Normal"/>
        <w:spacing w:lineRule="auto" w:line="240" w:before="0" w:after="0"/>
        <w:ind w:left="262" w:hanging="0"/>
        <w:jc w:val="left"/>
        <w:rPr/>
      </w:pPr>
      <w:r>
        <w:rPr/>
      </w:r>
    </w:p>
    <w:p>
      <w:pPr>
        <w:pStyle w:val="Normal"/>
        <w:numPr>
          <w:ilvl w:val="0"/>
          <w:numId w:val="2"/>
        </w:numPr>
        <w:spacing w:lineRule="auto" w:line="240" w:before="0" w:after="0"/>
        <w:ind w:left="709" w:right="-15" w:hanging="10"/>
        <w:jc w:val="left"/>
        <w:rPr>
          <w:sz w:val="24"/>
          <w:szCs w:val="24"/>
        </w:rPr>
      </w:pPr>
      <w:r>
        <w:rPr>
          <w:b/>
          <w:sz w:val="24"/>
          <w:szCs w:val="24"/>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p>
      <w:pPr>
        <w:pStyle w:val="Normal"/>
        <w:spacing w:lineRule="auto" w:line="240" w:before="0" w:after="0"/>
        <w:ind w:left="709" w:right="-15" w:hanging="0"/>
        <w:jc w:val="left"/>
        <w:rPr>
          <w:sz w:val="24"/>
          <w:szCs w:val="24"/>
        </w:rPr>
      </w:pPr>
      <w:r>
        <w:rPr>
          <w:sz w:val="24"/>
          <w:szCs w:val="24"/>
        </w:rPr>
      </w:r>
    </w:p>
    <w:p>
      <w:pPr>
        <w:pStyle w:val="Normal"/>
        <w:spacing w:lineRule="auto" w:line="240" w:before="0" w:after="0"/>
        <w:ind w:left="709" w:hanging="0"/>
        <w:jc w:val="left"/>
        <w:rPr>
          <w:sz w:val="24"/>
          <w:szCs w:val="24"/>
        </w:rPr>
      </w:pPr>
      <w:r>
        <w:rPr>
          <w:b/>
          <w:sz w:val="24"/>
          <w:szCs w:val="24"/>
        </w:rPr>
        <w:t xml:space="preserve"> </w:t>
      </w:r>
      <w:r>
        <w:rPr>
          <w:b/>
          <w:sz w:val="24"/>
          <w:szCs w:val="24"/>
        </w:rPr>
        <w:t xml:space="preserve">5.1. Содержание дисциплины </w:t>
      </w:r>
    </w:p>
    <w:p>
      <w:pPr>
        <w:pStyle w:val="Normal"/>
        <w:spacing w:lineRule="auto" w:line="240" w:before="0" w:after="0"/>
        <w:ind w:left="0" w:right="0" w:firstLine="680"/>
        <w:jc w:val="both"/>
        <w:rPr/>
      </w:pPr>
      <w:r>
        <w:rPr>
          <w:b/>
          <w:sz w:val="24"/>
          <w:szCs w:val="24"/>
        </w:rPr>
        <w:t xml:space="preserve"> </w:t>
      </w:r>
      <w:r>
        <w:rPr>
          <w:b/>
          <w:sz w:val="24"/>
          <w:szCs w:val="24"/>
        </w:rPr>
        <w:t xml:space="preserve">Тема  1.  Основные  понятия  кросс-культурного менеджмента и коммуникаций </w:t>
      </w:r>
    </w:p>
    <w:p>
      <w:pPr>
        <w:pStyle w:val="Normal"/>
        <w:spacing w:lineRule="auto" w:line="240" w:before="0" w:after="0"/>
        <w:ind w:left="0" w:right="0" w:firstLine="680"/>
        <w:jc w:val="both"/>
        <w:rPr/>
      </w:pPr>
      <w:r>
        <w:rPr>
          <w:sz w:val="24"/>
          <w:szCs w:val="24"/>
        </w:rPr>
        <w:t xml:space="preserve"> </w:t>
      </w:r>
      <w:r>
        <w:rPr>
          <w:sz w:val="24"/>
          <w:szCs w:val="24"/>
        </w:rPr>
        <w:t xml:space="preserve">Виды и формы коммуникации с точки зрения лингвистики, психолингвистики, социолингвистики, риторики, лингвокультурологии. Характеристика межкультурной коммуникации в узком и широком смысле слова. Теоретические модели коммуникации: лингвистическая (Р. Якобсон), философская (М. М. Бахтин), кибернетическая (Н.Винер). </w:t>
      </w:r>
    </w:p>
    <w:p>
      <w:pPr>
        <w:pStyle w:val="Normal"/>
        <w:spacing w:lineRule="auto" w:line="240" w:before="0" w:after="0"/>
        <w:ind w:left="0" w:right="0" w:firstLine="680"/>
        <w:jc w:val="both"/>
        <w:rPr/>
      </w:pPr>
      <w:r>
        <w:rPr>
          <w:sz w:val="24"/>
          <w:szCs w:val="24"/>
        </w:rPr>
        <w:t xml:space="preserve"> </w:t>
      </w:r>
      <w:r>
        <w:rPr>
          <w:sz w:val="24"/>
          <w:szCs w:val="24"/>
        </w:rPr>
        <w:t xml:space="preserve">Фактор национальной культуры в индустрии туризма и гостеприимства. Типология культур и культурная грамматика Э.Холла. Совокупность ценностей и норм общества, особенности поведения людей, традиции общества, передающиеся из поколения в поколение, территориальноландшафтные предпосылки менталитета нации. Фактор религии в индустрии туризма и гостеприимства. Культура и взаимодействие культур в контексте интернационализации  и  глобализации.  Проблема  понимания </w:t>
        <w:tab/>
        <w:t xml:space="preserve">в межкультурной коммуникации. </w:t>
      </w:r>
    </w:p>
    <w:p>
      <w:pPr>
        <w:pStyle w:val="Normal"/>
        <w:spacing w:lineRule="auto" w:line="240" w:before="0" w:after="0"/>
        <w:ind w:left="0" w:right="0" w:firstLine="680"/>
        <w:jc w:val="both"/>
        <w:rPr/>
      </w:pPr>
      <w:r>
        <w:rPr>
          <w:sz w:val="24"/>
          <w:szCs w:val="24"/>
        </w:rPr>
        <w:t xml:space="preserve"> </w:t>
      </w:r>
      <w:r>
        <w:rPr>
          <w:sz w:val="24"/>
          <w:szCs w:val="24"/>
        </w:rPr>
        <w:t xml:space="preserve">Подходы к классификации национальных культур и менталитетов. Классификационные признаки культур: контекст, время, пространство, информационные потоки. Эксплицитная и имплицитная информация. Высококонтекстные и низкоконтекстные культуры. Монохронные и полихронные культуры. Проксемика. Зона коммуникации.  </w:t>
      </w:r>
    </w:p>
    <w:p>
      <w:pPr>
        <w:pStyle w:val="Normal"/>
        <w:spacing w:lineRule="auto" w:line="240" w:before="0" w:after="0"/>
        <w:ind w:left="0" w:right="0" w:firstLine="680"/>
        <w:jc w:val="both"/>
        <w:rPr/>
      </w:pPr>
      <w:r>
        <w:rPr>
          <w:sz w:val="24"/>
          <w:szCs w:val="24"/>
        </w:rPr>
        <w:t xml:space="preserve"> </w:t>
      </w:r>
      <w:r>
        <w:rPr>
          <w:sz w:val="24"/>
          <w:szCs w:val="24"/>
        </w:rPr>
        <w:t xml:space="preserve">Основные рекомендации ЮНВТО по кросс-культурному менеджменту и коммуникациям. Толерантность как явление 21 века. Декларация принципов толерантности ЮНЕСКО. Индекс толерантности. </w:t>
      </w:r>
    </w:p>
    <w:p>
      <w:pPr>
        <w:pStyle w:val="Normal"/>
        <w:spacing w:lineRule="auto" w:line="240" w:before="0" w:after="0"/>
        <w:ind w:left="0" w:right="0" w:firstLine="680"/>
        <w:jc w:val="both"/>
        <w:rPr/>
      </w:pPr>
      <w:r>
        <w:rPr>
          <w:sz w:val="24"/>
          <w:szCs w:val="24"/>
        </w:rPr>
        <w:t xml:space="preserve"> </w:t>
      </w:r>
      <w:r>
        <w:rPr>
          <w:sz w:val="24"/>
          <w:szCs w:val="24"/>
        </w:rPr>
        <w:t xml:space="preserve">Традиционализм, неоконсерватизм, неолиберализм. Трансформация кросскультурных коммуникаций в условиях становления информационного общества. </w:t>
      </w:r>
    </w:p>
    <w:p>
      <w:pPr>
        <w:pStyle w:val="Normal"/>
        <w:spacing w:lineRule="auto" w:line="240" w:before="0" w:after="0"/>
        <w:ind w:left="0" w:right="0" w:firstLine="680"/>
        <w:jc w:val="left"/>
        <w:rPr/>
      </w:pPr>
      <w:r>
        <w:rPr>
          <w:sz w:val="24"/>
          <w:szCs w:val="24"/>
        </w:rPr>
        <w:t xml:space="preserve"> </w:t>
      </w:r>
      <w:r>
        <w:rPr>
          <w:b/>
          <w:sz w:val="24"/>
          <w:szCs w:val="24"/>
        </w:rPr>
        <w:t xml:space="preserve">Тема 2. Эволюция концепций кросс-культурного менеджмента и коммуникаций </w:t>
      </w:r>
    </w:p>
    <w:p>
      <w:pPr>
        <w:pStyle w:val="Normal"/>
        <w:spacing w:lineRule="auto" w:line="240" w:before="0" w:after="0"/>
        <w:ind w:left="0" w:right="0" w:firstLine="680"/>
        <w:jc w:val="left"/>
        <w:rPr/>
      </w:pPr>
      <w:r>
        <w:rPr>
          <w:sz w:val="24"/>
          <w:szCs w:val="24"/>
        </w:rPr>
        <w:t xml:space="preserve"> </w:t>
      </w:r>
      <w:r>
        <w:rPr>
          <w:color w:val="161616"/>
          <w:sz w:val="24"/>
          <w:szCs w:val="24"/>
        </w:rPr>
        <w:t>Определение ключевых сфер проявления культурных и религиозных особенностей рынков, влияющих на туристский сервис и требующих изучения межкультурных коммуникаций.</w:t>
      </w:r>
      <w:r>
        <w:rPr>
          <w:sz w:val="24"/>
          <w:szCs w:val="24"/>
        </w:rPr>
        <w:t xml:space="preserve"> </w:t>
      </w:r>
    </w:p>
    <w:p>
      <w:pPr>
        <w:pStyle w:val="Normal"/>
        <w:spacing w:lineRule="auto" w:line="240" w:before="0" w:after="0"/>
        <w:ind w:left="0" w:right="0" w:firstLine="680"/>
        <w:rPr/>
      </w:pPr>
      <w:r>
        <w:rPr>
          <w:sz w:val="24"/>
          <w:szCs w:val="24"/>
        </w:rPr>
        <w:t xml:space="preserve">Кросскультурный менеджмент: концепция культуры, культурные слои и стереотипы. Четыре параметра культуры Герта Хофстеде в сравнительном менеджменте. Этнометрия – теория культурных измерений Герта Хофстеде. Классификационные признаки культур: дистанция власти, социальная ориентация (коллективизм – индивидуализм), ориентация на достижение целей (мужественность - женственность), избегание неопределенности, временная ориентация. </w:t>
      </w:r>
    </w:p>
    <w:p>
      <w:pPr>
        <w:pStyle w:val="Normal"/>
        <w:spacing w:lineRule="auto" w:line="240" w:before="0" w:after="0"/>
        <w:ind w:left="0" w:right="0" w:firstLine="680"/>
        <w:rPr/>
      </w:pPr>
      <w:r>
        <w:rPr>
          <w:sz w:val="24"/>
          <w:szCs w:val="24"/>
        </w:rPr>
        <w:t xml:space="preserve">Подход Клукона-Стродбека, подход Хампден - Турнера – Тромпенаарса, Модель Лефевра в сравнительном менеджменте. Концепция Дж. Бермана. Теория внутреннего содержания личности (кластерное деление в зависимости от исповедуемых ценностей) Г.В.Оллпорта, П.Е.Вернона и К.Линдзи. Анализ международной бизнес-среды в соответствии с моделью </w:t>
      </w:r>
    </w:p>
    <w:p>
      <w:pPr>
        <w:pStyle w:val="Normal"/>
        <w:spacing w:lineRule="auto" w:line="240" w:before="0" w:after="0"/>
        <w:ind w:left="0" w:right="0" w:firstLine="680"/>
        <w:rPr/>
      </w:pPr>
      <w:r>
        <w:rPr>
          <w:sz w:val="24"/>
          <w:szCs w:val="24"/>
        </w:rPr>
        <w:t xml:space="preserve">Т.Н.Глэдвина и В.Терпстра. </w:t>
      </w:r>
    </w:p>
    <w:p>
      <w:pPr>
        <w:pStyle w:val="Normal"/>
        <w:spacing w:lineRule="auto" w:line="240" w:before="0" w:after="0"/>
        <w:ind w:left="0" w:right="0" w:firstLine="680"/>
        <w:rPr/>
      </w:pPr>
      <w:r>
        <w:rPr>
          <w:sz w:val="24"/>
          <w:szCs w:val="24"/>
        </w:rPr>
        <w:t xml:space="preserve">Культорологические аргументы Д. Вивера в рамках диалектической концепции «массовый туризм – альтернативный туризм – просвещенный массовый туризм». </w:t>
      </w:r>
    </w:p>
    <w:p>
      <w:pPr>
        <w:pStyle w:val="Normal"/>
        <w:spacing w:lineRule="auto" w:line="240" w:before="0" w:after="0"/>
        <w:ind w:left="0" w:right="0" w:firstLine="680"/>
        <w:jc w:val="left"/>
        <w:rPr/>
      </w:pPr>
      <w:r>
        <w:rPr>
          <w:sz w:val="24"/>
          <w:szCs w:val="24"/>
        </w:rPr>
        <w:t xml:space="preserve"> </w:t>
      </w:r>
      <w:r>
        <w:rPr>
          <w:b/>
          <w:sz w:val="24"/>
          <w:szCs w:val="24"/>
        </w:rPr>
        <w:t xml:space="preserve">Тема 3. Особенности делового общения и этикета в различных культурах </w:t>
      </w:r>
    </w:p>
    <w:p>
      <w:pPr>
        <w:pStyle w:val="Normal"/>
        <w:spacing w:lineRule="auto" w:line="240" w:before="0" w:after="0"/>
        <w:ind w:left="0" w:right="0" w:firstLine="680"/>
        <w:rPr/>
      </w:pPr>
      <w:r>
        <w:rPr>
          <w:sz w:val="24"/>
          <w:szCs w:val="24"/>
        </w:rPr>
        <w:t xml:space="preserve">Роль национальной культуры, истории и других составляющих в формировании характерных черт бизнеса в стране и организациях. </w:t>
      </w:r>
    </w:p>
    <w:p>
      <w:pPr>
        <w:pStyle w:val="Normal"/>
        <w:spacing w:lineRule="auto" w:line="240" w:before="0" w:after="0"/>
        <w:ind w:left="0" w:right="0" w:firstLine="680"/>
        <w:rPr/>
      </w:pPr>
      <w:r>
        <w:rPr>
          <w:sz w:val="24"/>
          <w:szCs w:val="24"/>
        </w:rPr>
        <w:t xml:space="preserve">Характерные черты, определяющие специфику национальной школы менеджмента. Особенности и приоритеты в подготовке менеджеров для различных иерархических уровней в Великобритании, США, Японии, Китае, Южной Корее, Континентальной Европе, России. Формирование глобальной бизнес-культуры. Плюсы и минусы экономической и культурной глобализации, отрицательных тенденций, связанных с формированием глобальной бизнес-культуры. Деловая переписка и особенности профессиональной риторики с учетом национальных особенностей. Национально-специфичные коммуникационные стили и организационные принципы. Аспекты ориентации на культуру и менталитет иностранных партнеров и взаимодействия национальных культур в бизнесе. Роль традиций, религии, личной репутации и т.п. в отношениях с иностранными партнерами. Организационная культура компаний и организаций в контексте налаживания эффективных кросс-культурных коммуникаций. Параметры деловой культуры: отношение к времени, отношение к природе, межличностные отношения, отношение к информации, отношение к власти. Принципы эволюционного подхода Т. Парсона и Э. Шиллза.  </w:t>
      </w:r>
    </w:p>
    <w:p>
      <w:pPr>
        <w:pStyle w:val="Normal"/>
        <w:spacing w:lineRule="auto" w:line="240" w:before="0" w:after="0"/>
        <w:ind w:left="0" w:right="0" w:firstLine="680"/>
        <w:rPr/>
      </w:pPr>
      <w:r>
        <w:rPr>
          <w:sz w:val="24"/>
          <w:szCs w:val="24"/>
        </w:rPr>
        <w:t xml:space="preserve">Фактор доверия в специфике культур и менталитетов народов мира. Страны с высокой и низкой дистанцией власти. Страны с высокой и низкой степенью избегания неопределенности.  </w:t>
      </w:r>
    </w:p>
    <w:p>
      <w:pPr>
        <w:pStyle w:val="Normal"/>
        <w:spacing w:lineRule="auto" w:line="240" w:before="0" w:after="0"/>
        <w:ind w:left="0" w:right="0" w:firstLine="680"/>
        <w:rPr/>
      </w:pPr>
      <w:r>
        <w:rPr>
          <w:sz w:val="24"/>
          <w:szCs w:val="24"/>
        </w:rPr>
        <w:t xml:space="preserve">Национальный менталитет в аспектах уклонения от налогов. Отношение к инновациям и технократизму в контексте культурного восприятия. Национальные особенности в отношении в малому и семейному бизнесу. </w:t>
      </w:r>
    </w:p>
    <w:p>
      <w:pPr>
        <w:pStyle w:val="Normal"/>
        <w:spacing w:lineRule="auto" w:line="240" w:before="0" w:after="0"/>
        <w:ind w:left="0" w:right="0" w:firstLine="680"/>
        <w:jc w:val="left"/>
        <w:rPr/>
      </w:pPr>
      <w:r>
        <w:rPr>
          <w:sz w:val="24"/>
          <w:szCs w:val="24"/>
        </w:rPr>
        <w:t xml:space="preserve"> </w:t>
      </w:r>
      <w:r>
        <w:rPr>
          <w:b/>
          <w:sz w:val="24"/>
          <w:szCs w:val="24"/>
        </w:rPr>
        <w:t>Тема 4. Подготовка персонала индустрии туризма и гостеприимства к работе в кросс-культурной среде</w:t>
      </w:r>
      <w:r>
        <w:rPr>
          <w:sz w:val="24"/>
          <w:szCs w:val="24"/>
        </w:rPr>
        <w:t xml:space="preserve"> </w:t>
      </w:r>
    </w:p>
    <w:p>
      <w:pPr>
        <w:pStyle w:val="Normal"/>
        <w:spacing w:lineRule="auto" w:line="240" w:before="0" w:after="0"/>
        <w:ind w:left="0" w:right="0" w:firstLine="680"/>
        <w:jc w:val="left"/>
        <w:rPr/>
      </w:pPr>
      <w:r>
        <w:rPr>
          <w:sz w:val="24"/>
          <w:szCs w:val="24"/>
        </w:rPr>
        <w:t xml:space="preserve"> </w:t>
      </w:r>
      <w:r>
        <w:rPr>
          <w:sz w:val="24"/>
          <w:szCs w:val="24"/>
        </w:rPr>
        <w:t xml:space="preserve">Тимбилдинг (командообразование) на предприятиях индустрии туризма и гостеприимства с учетом кросс-культурных факторов. Коммуникационный разрыв между представителями разных культур.  Этноцентризм. Кросскультурный шок и типичные ошибки профессионального общения в кросскультурный среде. Фазы кросс-культурного шока. Удовлетворение достижениями с учетом национального фактора сотрудников.  Особенности распределения полномочий в кросс-культурной среде. </w:t>
      </w:r>
    </w:p>
    <w:p>
      <w:pPr>
        <w:pStyle w:val="Normal"/>
        <w:spacing w:lineRule="auto" w:line="240" w:before="0" w:after="0"/>
        <w:ind w:left="0" w:right="0" w:firstLine="680"/>
        <w:rPr/>
      </w:pPr>
      <w:r>
        <w:rPr>
          <w:sz w:val="24"/>
          <w:szCs w:val="24"/>
        </w:rPr>
        <w:t xml:space="preserve">Современный подход к управлению культурными различиями. Эффективная мультикультурная команда: создание и управление. Влияние конструктивизма. Модель межкультурного управления ДиСтефано «MBI». «Картирование». «Наведение мостов». «Интеграция». Когнитивный подход в кросс-культурном менеджменте. Модель Н.Холдена. Модель «Третьей культуры». Создание «третьей культуры» и управление культурными различиями. «Управление разнообразием» (Б.Экелунд). </w:t>
      </w:r>
    </w:p>
    <w:p>
      <w:pPr>
        <w:pStyle w:val="Normal"/>
        <w:spacing w:lineRule="auto" w:line="240" w:before="0" w:after="0"/>
        <w:ind w:left="0" w:right="0" w:firstLine="680"/>
        <w:rPr/>
      </w:pPr>
      <w:r>
        <w:rPr>
          <w:sz w:val="24"/>
          <w:szCs w:val="24"/>
        </w:rPr>
        <w:t xml:space="preserve">Групповая динамика на примере восточного и западного подходов. Потенциал и целесообразность внедрения кросскультурных тренингов в международных компаниях и мультикультурных компаниях. Обучение мультикультурной </w:t>
        <w:tab/>
        <w:t xml:space="preserve">группы. </w:t>
        <w:tab/>
        <w:t xml:space="preserve">Методы </w:t>
        <w:tab/>
        <w:t xml:space="preserve">и </w:t>
        <w:tab/>
        <w:t xml:space="preserve">технологии </w:t>
        <w:tab/>
        <w:t xml:space="preserve">поликультурного образования. Успешные продажи и переговоры с учетом культурных (национальных, региональных и этноконфессиональных) различий. </w:t>
      </w:r>
    </w:p>
    <w:p>
      <w:pPr>
        <w:pStyle w:val="Normal"/>
        <w:spacing w:lineRule="auto" w:line="240" w:before="0" w:after="0"/>
        <w:ind w:left="0" w:right="0" w:firstLine="680"/>
        <w:jc w:val="left"/>
        <w:rPr/>
      </w:pPr>
      <w:r>
        <w:rPr>
          <w:sz w:val="24"/>
          <w:szCs w:val="24"/>
        </w:rPr>
        <w:t xml:space="preserve"> </w:t>
      </w:r>
      <w:r>
        <w:rPr>
          <w:sz w:val="24"/>
          <w:szCs w:val="24"/>
        </w:rPr>
        <w:t xml:space="preserve">Национальные особенности бизнес-протокола и этикета. Национальная специфика дресс-кода регионов и культур мира. Культурные стили конфликта. Методика их измерения М.Хаммера. Особенности разрешения конфликтов в различных культурах. </w:t>
      </w:r>
    </w:p>
    <w:p>
      <w:pPr>
        <w:pStyle w:val="Normal"/>
        <w:spacing w:lineRule="auto" w:line="240" w:before="0" w:after="0"/>
        <w:ind w:left="0" w:right="0" w:firstLine="680"/>
        <w:jc w:val="left"/>
        <w:rPr/>
      </w:pPr>
      <w:r>
        <w:rPr>
          <w:sz w:val="24"/>
          <w:szCs w:val="24"/>
        </w:rPr>
        <w:t xml:space="preserve"> </w:t>
      </w:r>
      <w:r>
        <w:rPr>
          <w:b/>
          <w:sz w:val="24"/>
          <w:szCs w:val="24"/>
        </w:rPr>
        <w:t xml:space="preserve">Тема 5. Кросс-культурные коммуникации в гостиничном и ресторанном бизнесе </w:t>
      </w:r>
    </w:p>
    <w:p>
      <w:pPr>
        <w:pStyle w:val="Normal"/>
        <w:spacing w:lineRule="auto" w:line="240" w:before="0" w:after="0"/>
        <w:ind w:left="0" w:right="0" w:firstLine="680"/>
        <w:rPr/>
      </w:pPr>
      <w:r>
        <w:rPr>
          <w:sz w:val="24"/>
          <w:szCs w:val="24"/>
        </w:rPr>
        <w:t>Особенности кросс-культурных коммуникаций при взаимодействии постояльца с: службой</w:t>
      </w:r>
      <w:r>
        <w:rPr>
          <w:b/>
          <w:sz w:val="24"/>
          <w:szCs w:val="24"/>
        </w:rPr>
        <w:t xml:space="preserve"> </w:t>
      </w:r>
      <w:r>
        <w:rPr>
          <w:sz w:val="24"/>
          <w:szCs w:val="24"/>
        </w:rPr>
        <w:t>приема и размещения (front office),</w:t>
      </w:r>
      <w:r>
        <w:rPr>
          <w:b/>
          <w:sz w:val="24"/>
          <w:szCs w:val="24"/>
        </w:rPr>
        <w:t xml:space="preserve"> </w:t>
      </w:r>
      <w:r>
        <w:rPr>
          <w:sz w:val="24"/>
          <w:szCs w:val="24"/>
        </w:rPr>
        <w:t xml:space="preserve"> службой гостиничного хозяйства (housekeeping), службой питания, службой корпоративных продаж (отделом маркетинга и продаж), службой бронирования, службой обслуживания. </w:t>
      </w:r>
    </w:p>
    <w:p>
      <w:pPr>
        <w:pStyle w:val="Normal"/>
        <w:spacing w:lineRule="auto" w:line="240" w:before="0" w:after="0"/>
        <w:ind w:left="0" w:right="0" w:firstLine="680"/>
        <w:rPr/>
      </w:pPr>
      <w:r>
        <w:rPr>
          <w:sz w:val="24"/>
          <w:szCs w:val="24"/>
        </w:rPr>
        <w:t xml:space="preserve">Специфика кросс-культурного менеджмента в контексте развития хостелов и иных бюджетных средств размещения: особенности законодательного регулирования и неформальных норм. </w:t>
      </w:r>
    </w:p>
    <w:p>
      <w:pPr>
        <w:pStyle w:val="Normal"/>
        <w:spacing w:lineRule="auto" w:line="240" w:before="0" w:after="0"/>
        <w:ind w:left="0" w:right="0" w:firstLine="680"/>
        <w:rPr/>
      </w:pPr>
      <w:r>
        <w:rPr>
          <w:sz w:val="24"/>
          <w:szCs w:val="24"/>
        </w:rPr>
        <w:t xml:space="preserve">Национальные особенности восприятия овербукинга в различных подотраслях индустрии туризма и гостеприимства. </w:t>
      </w:r>
    </w:p>
    <w:p>
      <w:pPr>
        <w:pStyle w:val="Normal"/>
        <w:spacing w:lineRule="auto" w:line="240" w:before="0" w:after="0"/>
        <w:ind w:left="0" w:right="0" w:firstLine="680"/>
        <w:rPr/>
      </w:pPr>
      <w:r>
        <w:rPr>
          <w:sz w:val="24"/>
          <w:szCs w:val="24"/>
        </w:rPr>
        <w:t xml:space="preserve">Национальные особенности оставления чаевых и знаков благодарности и высокой оценки качества услуг к обслуживающему персоналу в отраслях сервиса. </w:t>
      </w:r>
    </w:p>
    <w:p>
      <w:pPr>
        <w:pStyle w:val="Normal"/>
        <w:spacing w:lineRule="auto" w:line="240" w:before="0" w:after="0"/>
        <w:ind w:left="0" w:right="0" w:firstLine="680"/>
        <w:rPr/>
      </w:pPr>
      <w:r>
        <w:rPr>
          <w:sz w:val="24"/>
          <w:szCs w:val="24"/>
        </w:rPr>
        <w:t xml:space="preserve">Страны «винного пояса» и «пивного пояса»,  национальные особенности употребления алкогольных напитков в различных контекстах. Национальные особенности в организации и проведении фуршетного обслуживания. Гастрономические аспекты кросс-культурных коммуникаций. </w:t>
      </w:r>
    </w:p>
    <w:p>
      <w:pPr>
        <w:pStyle w:val="Normal"/>
        <w:spacing w:lineRule="auto" w:line="240" w:before="0" w:after="0"/>
        <w:ind w:left="0" w:right="0" w:firstLine="680"/>
        <w:rPr/>
      </w:pPr>
      <w:r>
        <w:rPr>
          <w:sz w:val="24"/>
          <w:szCs w:val="24"/>
        </w:rPr>
        <w:t xml:space="preserve">Добровольная сертификация услуг в сфере туризма и гостеприимства: кашрут, халяль, экологизация. Cовременные требования к гостиничноресторанным комплексам  по сертификации «Халяль-френдли», «Чайнафрендли», другим программам национально-ориентированного обслуживания.  </w:t>
      </w:r>
    </w:p>
    <w:p>
      <w:pPr>
        <w:pStyle w:val="Normal"/>
        <w:spacing w:lineRule="auto" w:line="240" w:before="0" w:after="0"/>
        <w:ind w:left="0" w:right="0" w:firstLine="680"/>
        <w:jc w:val="left"/>
        <w:rPr/>
      </w:pPr>
      <w:r>
        <w:rPr>
          <w:sz w:val="24"/>
          <w:szCs w:val="24"/>
        </w:rPr>
        <w:t xml:space="preserve"> </w:t>
      </w:r>
      <w:r>
        <w:rPr>
          <w:b/>
          <w:sz w:val="24"/>
          <w:szCs w:val="24"/>
        </w:rPr>
        <w:t xml:space="preserve">Тема 6. Кросс-культурные коммуникации в экскурсионном </w:t>
      </w:r>
    </w:p>
    <w:p>
      <w:pPr>
        <w:pStyle w:val="Normal"/>
        <w:spacing w:lineRule="auto" w:line="240" w:before="0" w:after="0"/>
        <w:ind w:left="0" w:right="0" w:firstLine="680"/>
        <w:rPr/>
      </w:pPr>
      <w:r>
        <w:rPr>
          <w:b/>
          <w:sz w:val="24"/>
          <w:szCs w:val="24"/>
        </w:rPr>
        <w:t xml:space="preserve">обслуживании  </w:t>
      </w:r>
    </w:p>
    <w:p>
      <w:pPr>
        <w:pStyle w:val="Normal"/>
        <w:spacing w:lineRule="auto" w:line="240" w:before="0" w:after="0"/>
        <w:ind w:left="0" w:right="0" w:firstLine="680"/>
        <w:rPr/>
      </w:pPr>
      <w:r>
        <w:rPr>
          <w:sz w:val="24"/>
          <w:szCs w:val="24"/>
        </w:rPr>
        <w:t xml:space="preserve">Экскурсионные и трансферные организации. Особенности организации кросс-культурных коммуникаций в рамках экскурсионного обслуживания. Сопровождение туристов гидом-переводчиком. Услуги гида-экскурсовода и гида-переводчика. Обязанности и параметры эффективности гидаэкскурсовода и гида-переводчика. Содержание основных принципов составления инструкций, путеводителей, карт, разговорников. Туристский инструктаж. </w:t>
      </w:r>
    </w:p>
    <w:p>
      <w:pPr>
        <w:pStyle w:val="Normal"/>
        <w:spacing w:lineRule="auto" w:line="240" w:before="0" w:after="0"/>
        <w:ind w:left="0" w:right="0" w:firstLine="680"/>
        <w:rPr/>
      </w:pPr>
      <w:r>
        <w:rPr>
          <w:sz w:val="24"/>
          <w:szCs w:val="24"/>
        </w:rPr>
        <w:t xml:space="preserve">Технологии и приемы при консультировании и доведении до сведения туристов и экскурсантов важной информации, касающейся особенностей культуры, нравов, обычаев и норм страны пребывания. </w:t>
      </w:r>
    </w:p>
    <w:p>
      <w:pPr>
        <w:pStyle w:val="Normal"/>
        <w:spacing w:lineRule="auto" w:line="240" w:before="0" w:after="0"/>
        <w:ind w:left="0" w:right="0" w:firstLine="680"/>
        <w:rPr/>
      </w:pPr>
      <w:r>
        <w:rPr>
          <w:sz w:val="24"/>
          <w:szCs w:val="24"/>
        </w:rPr>
        <w:t xml:space="preserve">Опора на прецедентные феномены культуры иностранных туристов при организации маркетинговых коммуникаций, включая рекламную и выставочную деятельность, приема и обслуживания туристов, в т.ч. экскурсионных услуг, как метод обеспечения воздействия на национальное сознание. </w:t>
      </w:r>
    </w:p>
    <w:p>
      <w:pPr>
        <w:pStyle w:val="Normal"/>
        <w:spacing w:lineRule="auto" w:line="240" w:before="0" w:after="0"/>
        <w:ind w:left="0" w:right="0" w:firstLine="680"/>
        <w:rPr/>
      </w:pPr>
      <w:r>
        <w:rPr>
          <w:sz w:val="24"/>
          <w:szCs w:val="24"/>
        </w:rPr>
        <w:t xml:space="preserve">Проблемы прагматики, этики и эстетики коммуникации, десять правил для гида-экскурсовода или гида-переводчика, согласно рекомендациям М.Я. Блоха по корпоративному межкультурному общению: 1) внятность речи, 2) понятность речи, 3) вежливость (поведенческая уместность) речи, 4) стилеуместность речи, 5) кооперативный вызов на нужную реакцию, 6) переакцентуация лиц (в центре внимания – слушающий), 7) оптимальная протяженность речи, 8) разумность (логичность), 9) интерес для слушающего, 10) кооперативное паралингвальное поведение. </w:t>
      </w:r>
    </w:p>
    <w:p>
      <w:pPr>
        <w:pStyle w:val="Normal"/>
        <w:spacing w:lineRule="auto" w:line="240" w:before="0" w:after="0"/>
        <w:ind w:left="0" w:right="0" w:firstLine="680"/>
        <w:jc w:val="left"/>
        <w:rPr/>
      </w:pPr>
      <w:r>
        <w:rPr>
          <w:sz w:val="24"/>
          <w:szCs w:val="24"/>
        </w:rPr>
        <w:t xml:space="preserve"> </w:t>
      </w:r>
      <w:r>
        <w:rPr>
          <w:b/>
          <w:sz w:val="24"/>
          <w:szCs w:val="24"/>
        </w:rPr>
        <w:t xml:space="preserve">Тема 7. Аспекты кросс-культурного менеджмента в соблюдении туристских формальностей  </w:t>
      </w:r>
    </w:p>
    <w:p>
      <w:pPr>
        <w:pStyle w:val="Normal"/>
        <w:spacing w:lineRule="auto" w:line="240" w:before="0" w:after="0"/>
        <w:ind w:left="0" w:right="0" w:firstLine="680"/>
        <w:jc w:val="left"/>
        <w:rPr/>
      </w:pPr>
      <w:r>
        <w:rPr>
          <w:sz w:val="24"/>
          <w:szCs w:val="24"/>
        </w:rPr>
        <w:t xml:space="preserve"> </w:t>
      </w:r>
      <w:r>
        <w:rPr>
          <w:sz w:val="24"/>
          <w:szCs w:val="24"/>
        </w:rPr>
        <w:t xml:space="preserve">Памятка туриста, как обязательный информационно сопроводительный документ в организации международного туризма. Структура обязательного информационного листка для туриста. Отражение кросс-культурных аспектов в памятке туриста и информационном листке туриста. </w:t>
      </w:r>
    </w:p>
    <w:p>
      <w:pPr>
        <w:pStyle w:val="Normal"/>
        <w:spacing w:lineRule="auto" w:line="240" w:before="0" w:after="0"/>
        <w:ind w:left="0" w:right="0" w:firstLine="680"/>
        <w:rPr/>
      </w:pPr>
      <w:r>
        <w:rPr>
          <w:sz w:val="24"/>
          <w:szCs w:val="24"/>
        </w:rPr>
        <w:t xml:space="preserve">Национальные особенности договорного и документационного сопровождения туроперейтинга во внутреннем, въездном и выездном туризме. </w:t>
      </w:r>
    </w:p>
    <w:p>
      <w:pPr>
        <w:pStyle w:val="Normal"/>
        <w:spacing w:lineRule="auto" w:line="240" w:before="0" w:after="0"/>
        <w:ind w:left="0" w:right="0" w:firstLine="680"/>
        <w:rPr/>
      </w:pPr>
      <w:r>
        <w:rPr>
          <w:sz w:val="24"/>
          <w:szCs w:val="24"/>
        </w:rPr>
        <w:t xml:space="preserve">Национальные особенности обслуживания туристов в секторе авиаперевозок, на железнодорожном, автомобильном, морском и речном круизном транспорте. </w:t>
      </w:r>
    </w:p>
    <w:p>
      <w:pPr>
        <w:pStyle w:val="Normal"/>
        <w:spacing w:lineRule="auto" w:line="240" w:before="0" w:after="0"/>
        <w:ind w:left="0" w:right="0" w:firstLine="680"/>
        <w:rPr/>
      </w:pPr>
      <w:r>
        <w:rPr>
          <w:sz w:val="24"/>
          <w:szCs w:val="24"/>
        </w:rPr>
        <w:t xml:space="preserve">Примеры национальных политик и подходов в области санитарноэпидемиологической безопасности туристов: Европейский Союз, Австралия, страны Юго-Восточной Азии. </w:t>
      </w:r>
    </w:p>
    <w:p>
      <w:pPr>
        <w:pStyle w:val="Normal"/>
        <w:spacing w:lineRule="auto" w:line="240" w:before="0" w:after="0"/>
        <w:ind w:left="0" w:right="0" w:firstLine="680"/>
        <w:jc w:val="left"/>
        <w:rPr/>
      </w:pPr>
      <w:r>
        <w:rPr>
          <w:b/>
          <w:sz w:val="24"/>
          <w:szCs w:val="24"/>
        </w:rPr>
        <w:t xml:space="preserve"> </w:t>
      </w:r>
      <w:r>
        <w:rPr>
          <w:b/>
          <w:sz w:val="24"/>
          <w:szCs w:val="24"/>
        </w:rPr>
        <w:t xml:space="preserve">Тема 8. Специфика кросс-культурных коммуникаций в отдельных видах туризма </w:t>
      </w:r>
    </w:p>
    <w:p>
      <w:pPr>
        <w:pStyle w:val="Normal"/>
        <w:spacing w:lineRule="auto" w:line="240" w:before="0" w:after="0"/>
        <w:ind w:left="0" w:right="0" w:firstLine="680"/>
        <w:jc w:val="left"/>
        <w:rPr/>
      </w:pPr>
      <w:r>
        <w:rPr>
          <w:sz w:val="24"/>
          <w:szCs w:val="24"/>
        </w:rPr>
        <w:t xml:space="preserve"> </w:t>
      </w:r>
      <w:r>
        <w:rPr>
          <w:sz w:val="24"/>
          <w:szCs w:val="24"/>
        </w:rPr>
        <w:t xml:space="preserve">Кросс-культурные коммуникации в индустрии корпоративных путешествий (corporate travel industry) и индустрию встреч (MICE). </w:t>
      </w:r>
    </w:p>
    <w:p>
      <w:pPr>
        <w:pStyle w:val="Normal"/>
        <w:spacing w:lineRule="auto" w:line="240" w:before="0" w:after="0"/>
        <w:ind w:left="0" w:right="0" w:firstLine="680"/>
        <w:rPr/>
      </w:pPr>
      <w:r>
        <w:rPr>
          <w:sz w:val="24"/>
          <w:szCs w:val="24"/>
        </w:rPr>
        <w:t xml:space="preserve">Этнокультура и ее артефакты: национальный костюм, национальная кухня, предметы народных ремесел и искусств, стиль и дух национального быта, фольклор и обрядовость. Классификация типов туристов, которые в разной степени стремятся к исторической подлинности объектов и явлений культуры. Обзорный анализ официальных документов международных организаций (ООН, ЮНЕСКО, ВТО, ICOMOS) по проблемам сохранения культурного наследия.  </w:t>
      </w:r>
    </w:p>
    <w:p>
      <w:pPr>
        <w:pStyle w:val="Normal"/>
        <w:spacing w:lineRule="auto" w:line="240" w:before="0" w:after="0"/>
        <w:ind w:left="0" w:right="0" w:firstLine="680"/>
        <w:jc w:val="left"/>
        <w:rPr/>
      </w:pPr>
      <w:r>
        <w:rPr>
          <w:sz w:val="24"/>
          <w:szCs w:val="24"/>
        </w:rPr>
        <w:t xml:space="preserve"> </w:t>
      </w:r>
      <w:r>
        <w:rPr>
          <w:sz w:val="24"/>
          <w:szCs w:val="24"/>
        </w:rPr>
        <w:t xml:space="preserve">Историко-культурная обусловленность ландшафта. Классификация ландшафтов. Понятие антропогенного и природного ландшафтов. Типы городских и природных ландшафтов. Особенности отношения к ландшафту в культурах и этносах. Культурная и гуманитарная география. Рефлексия в отношении природы и ландшафтов как фактор туристско-рекреационного проектирования. Исследования в области природно-антропогенных ландшафтов. </w:t>
      </w:r>
    </w:p>
    <w:p>
      <w:pPr>
        <w:pStyle w:val="Normal"/>
        <w:spacing w:lineRule="auto" w:line="240" w:before="0" w:after="0"/>
        <w:ind w:left="0" w:right="0" w:firstLine="680"/>
        <w:rPr/>
      </w:pPr>
      <w:r>
        <w:rPr>
          <w:sz w:val="24"/>
          <w:szCs w:val="24"/>
        </w:rPr>
        <w:t xml:space="preserve">Специфика размещения и организации питания в зарубежных экологических, этнических и этнографических, культурных турах, форматы сотрудничества и коммуникации с местным населением. </w:t>
      </w:r>
    </w:p>
    <w:p>
      <w:pPr>
        <w:pStyle w:val="Normal"/>
        <w:spacing w:lineRule="auto" w:line="240" w:before="0" w:after="0"/>
        <w:ind w:left="0" w:right="0" w:firstLine="680"/>
        <w:rPr/>
      </w:pPr>
      <w:r>
        <w:rPr>
          <w:sz w:val="24"/>
          <w:szCs w:val="24"/>
        </w:rPr>
        <w:t xml:space="preserve">Интерпретации соотношения между следующими подвидами туризма: духовный, спиритуальный, религиозный, паломнический. </w:t>
      </w:r>
    </w:p>
    <w:p>
      <w:pPr>
        <w:pStyle w:val="Normal"/>
        <w:spacing w:lineRule="auto" w:line="240" w:before="0" w:after="0"/>
        <w:ind w:left="0" w:right="0" w:firstLine="680"/>
        <w:rPr/>
      </w:pPr>
      <w:r>
        <w:rPr>
          <w:sz w:val="24"/>
          <w:szCs w:val="24"/>
        </w:rPr>
        <w:t xml:space="preserve">Перспективы и проблемы разработки и продвижения въездного культурного туризма в России с точки зрения основных аспектов кросс-культурных коммуникаций. Источники и факторы локальных конкурентных преимуществ малых городов, туристских и гостиничных продуктов в малых городах с точки зрения фактора аутентичности. </w:t>
      </w:r>
    </w:p>
    <w:p>
      <w:pPr>
        <w:pStyle w:val="Normal"/>
        <w:spacing w:lineRule="auto" w:line="240" w:before="0" w:after="0"/>
        <w:ind w:left="0" w:right="0" w:firstLine="680"/>
        <w:rPr/>
      </w:pPr>
      <w:r>
        <w:rPr>
          <w:sz w:val="24"/>
          <w:szCs w:val="24"/>
        </w:rPr>
        <w:t xml:space="preserve">Специфические аспекты кросс-культурных коммуникаций в гастрономическом / деловом / медицинском и лечебном / экологическом и природном / религиозном / спортивном и активном / экстремальном / образовательном / круизном / этническом и этнографическом туризме. </w:t>
      </w:r>
    </w:p>
    <w:p>
      <w:pPr>
        <w:pStyle w:val="Normal"/>
        <w:spacing w:lineRule="auto" w:line="240" w:before="0" w:after="0"/>
        <w:ind w:left="0" w:right="0" w:firstLine="680"/>
        <w:jc w:val="left"/>
        <w:rPr/>
      </w:pPr>
      <w:r>
        <w:rPr>
          <w:sz w:val="24"/>
          <w:szCs w:val="24"/>
        </w:rPr>
        <w:t xml:space="preserve"> </w:t>
      </w:r>
      <w:r>
        <w:rPr>
          <w:b/>
          <w:sz w:val="24"/>
          <w:szCs w:val="24"/>
        </w:rPr>
        <w:t xml:space="preserve">Тема 9. Особенности кросс-культурных коммуникаций в отдельных государствах мира </w:t>
      </w:r>
    </w:p>
    <w:p>
      <w:pPr>
        <w:pStyle w:val="Normal"/>
        <w:spacing w:lineRule="auto" w:line="240" w:before="0" w:after="0"/>
        <w:ind w:left="0" w:right="0" w:firstLine="680"/>
        <w:jc w:val="left"/>
        <w:rPr/>
      </w:pPr>
      <w:r>
        <w:rPr>
          <w:sz w:val="24"/>
          <w:szCs w:val="24"/>
        </w:rPr>
        <w:t xml:space="preserve"> </w:t>
      </w:r>
      <w:r>
        <w:rPr>
          <w:sz w:val="24"/>
          <w:szCs w:val="24"/>
        </w:rPr>
        <w:t xml:space="preserve">Роль хорошо эрудированного понимания национальной концептосферы для достижения максимальной эффективности кросс-культурной коммуникации. Английская концептосфера как система ментальных концептов. Концепты «common sense», «freedom», «home», «privacy», «fair play», «gentleman». Американская концептосфера как система ментальных концептов. Концепты «self reliance», «efficiency», «modernity», «speed», «diversity», «privacy». Немецкие культурные концепты: “Ordnung”, “Arbeit”, “Pünltlichkeit”,“Fleiß”,  “Gemüt”, “Angst”, “Geist”, “Idealismus”. </w:t>
      </w:r>
    </w:p>
    <w:p>
      <w:pPr>
        <w:pStyle w:val="Normal"/>
        <w:spacing w:lineRule="auto" w:line="240" w:before="0" w:after="0"/>
        <w:ind w:left="0" w:right="0" w:firstLine="680"/>
        <w:rPr/>
      </w:pPr>
      <w:r>
        <w:rPr>
          <w:sz w:val="24"/>
          <w:szCs w:val="24"/>
        </w:rPr>
        <w:t xml:space="preserve">Кросс-культурные коммуникации в контексте Австралии, Аргентины, Бразилии, Великобритании и Республики Ирландия, Индии, Китая, Мексики, Южной Кореи, Японии. </w:t>
      </w:r>
    </w:p>
    <w:p>
      <w:pPr>
        <w:pStyle w:val="Normal"/>
        <w:spacing w:lineRule="auto" w:line="240" w:before="0" w:after="0"/>
        <w:ind w:left="0" w:right="0" w:firstLine="680"/>
        <w:rPr/>
      </w:pPr>
      <w:r>
        <w:rPr>
          <w:sz w:val="24"/>
          <w:szCs w:val="24"/>
        </w:rPr>
        <w:t xml:space="preserve">Кросс-культурные коммуникации в контексте Турции. </w:t>
      </w:r>
    </w:p>
    <w:p>
      <w:pPr>
        <w:pStyle w:val="Normal"/>
        <w:spacing w:lineRule="auto" w:line="240" w:before="0" w:after="0"/>
        <w:ind w:left="0" w:right="0" w:firstLine="680"/>
        <w:rPr/>
      </w:pPr>
      <w:r>
        <w:rPr>
          <w:sz w:val="24"/>
          <w:szCs w:val="24"/>
        </w:rPr>
        <w:t xml:space="preserve">Кросс-культурные коммуникации в контексте США и Канады. Кросскультурные коммуникации в контексте Израиля. Кросс-культурные коммуникации в контексте Вьетнама, Камбоджи, Таиланда и других государств Юго-Восточной Азии. Кросс-культурные концепции в контексте стран Ближнего Востока. </w:t>
      </w:r>
    </w:p>
    <w:p>
      <w:pPr>
        <w:pStyle w:val="Normal"/>
        <w:spacing w:lineRule="auto" w:line="240" w:before="0" w:after="0"/>
        <w:ind w:left="0" w:right="0" w:firstLine="680"/>
        <w:rPr/>
      </w:pPr>
      <w:r>
        <w:rPr>
          <w:sz w:val="24"/>
          <w:szCs w:val="24"/>
        </w:rPr>
        <w:t xml:space="preserve">Кросс-культурные коммуникации в контексте Украины и Республики Беларусь. Кросс-культурные коммуникации в контексте Казахстана и других государств Средней Азии. Кросс-культурные коммуникации в контексте Азербайджана, Армении, Грузии, Молдовы. </w:t>
      </w:r>
    </w:p>
    <w:p>
      <w:pPr>
        <w:pStyle w:val="Normal"/>
        <w:spacing w:lineRule="auto" w:line="240" w:before="0" w:after="0"/>
        <w:ind w:left="262" w:hanging="0"/>
        <w:jc w:val="left"/>
        <w:rPr>
          <w:sz w:val="24"/>
          <w:szCs w:val="24"/>
        </w:rPr>
      </w:pPr>
      <w:r>
        <w:rPr>
          <w:sz w:val="24"/>
          <w:szCs w:val="24"/>
        </w:rPr>
        <w:t xml:space="preserve"> </w:t>
      </w:r>
    </w:p>
    <w:p>
      <w:pPr>
        <w:pStyle w:val="Normal"/>
        <w:spacing w:lineRule="auto" w:line="240" w:before="0" w:after="0"/>
        <w:ind w:left="709" w:hanging="10"/>
        <w:rPr>
          <w:sz w:val="24"/>
          <w:szCs w:val="24"/>
        </w:rPr>
      </w:pPr>
      <w:r>
        <w:rPr/>
      </w:r>
      <w:r>
        <w:br w:type="page"/>
      </w:r>
    </w:p>
    <w:p>
      <w:pPr>
        <w:pStyle w:val="Normal"/>
        <w:spacing w:lineRule="auto" w:line="240" w:before="0" w:after="0"/>
        <w:ind w:left="709" w:hanging="10"/>
        <w:rPr>
          <w:sz w:val="24"/>
          <w:szCs w:val="24"/>
        </w:rPr>
      </w:pPr>
      <w:r>
        <w:rPr>
          <w:b/>
          <w:sz w:val="24"/>
          <w:szCs w:val="24"/>
        </w:rPr>
        <w:t xml:space="preserve">5.2. Учебно – тематический план </w:t>
      </w:r>
    </w:p>
    <w:p>
      <w:pPr>
        <w:pStyle w:val="Normal"/>
        <w:spacing w:lineRule="auto" w:line="240" w:before="0" w:after="0"/>
        <w:ind w:left="262" w:hanging="0"/>
        <w:jc w:val="left"/>
        <w:rPr>
          <w:sz w:val="24"/>
          <w:szCs w:val="24"/>
        </w:rPr>
      </w:pPr>
      <w:r>
        <w:rPr>
          <w:b/>
          <w:sz w:val="24"/>
          <w:szCs w:val="24"/>
        </w:rPr>
        <w:t xml:space="preserve"> </w:t>
      </w:r>
    </w:p>
    <w:p>
      <w:pPr>
        <w:pStyle w:val="Normal"/>
        <w:spacing w:lineRule="auto" w:line="240" w:before="0" w:after="0"/>
        <w:ind w:left="980" w:hanging="10"/>
        <w:rPr>
          <w:sz w:val="24"/>
          <w:szCs w:val="24"/>
        </w:rPr>
      </w:pPr>
      <w:r>
        <w:rPr>
          <w:sz w:val="24"/>
          <w:szCs w:val="24"/>
        </w:rPr>
        <w:t xml:space="preserve">Информация представляется в табличной форме. </w:t>
      </w:r>
    </w:p>
    <w:p>
      <w:pPr>
        <w:pStyle w:val="Normal"/>
        <w:spacing w:lineRule="auto" w:line="240" w:before="0" w:after="0"/>
        <w:ind w:left="10" w:hanging="10"/>
        <w:jc w:val="right"/>
        <w:rPr>
          <w:sz w:val="24"/>
          <w:szCs w:val="24"/>
        </w:rPr>
      </w:pPr>
      <w:r>
        <w:rPr>
          <w:sz w:val="24"/>
          <w:szCs w:val="24"/>
        </w:rPr>
        <w:t xml:space="preserve">Таблица </w:t>
      </w:r>
      <w:r>
        <w:rPr>
          <w:sz w:val="24"/>
          <w:szCs w:val="24"/>
        </w:rPr>
        <w:t>3</w:t>
      </w:r>
    </w:p>
    <w:tbl>
      <w:tblPr>
        <w:tblStyle w:val="TableGrid"/>
        <w:tblW w:w="10173" w:type="dxa"/>
        <w:jc w:val="left"/>
        <w:tblInd w:w="-446" w:type="dxa"/>
        <w:tblLayout w:type="fixed"/>
        <w:tblCellMar>
          <w:top w:w="0" w:type="dxa"/>
          <w:left w:w="106" w:type="dxa"/>
          <w:bottom w:w="0" w:type="dxa"/>
          <w:right w:w="115" w:type="dxa"/>
        </w:tblCellMar>
        <w:tblLook w:val="04a0" w:noHBand="0" w:noVBand="1" w:firstColumn="1" w:lastRow="0" w:lastColumn="0" w:firstRow="1"/>
      </w:tblPr>
      <w:tblGrid>
        <w:gridCol w:w="612"/>
        <w:gridCol w:w="2159"/>
        <w:gridCol w:w="824"/>
        <w:gridCol w:w="918"/>
        <w:gridCol w:w="650"/>
        <w:gridCol w:w="1394"/>
        <w:gridCol w:w="1272"/>
        <w:gridCol w:w="1053"/>
        <w:gridCol w:w="1290"/>
      </w:tblGrid>
      <w:tr>
        <w:trPr>
          <w:trHeight w:val="286" w:hRule="atLeast"/>
        </w:trPr>
        <w:tc>
          <w:tcPr>
            <w:tcW w:w="612" w:type="dxa"/>
            <w:vMerge w:val="restart"/>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w:t>
            </w:r>
          </w:p>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п/п</w:t>
            </w:r>
          </w:p>
        </w:tc>
        <w:tc>
          <w:tcPr>
            <w:tcW w:w="2159" w:type="dxa"/>
            <w:vMerge w:val="restart"/>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rPr>
                <w:kern w:val="0"/>
                <w:sz w:val="20"/>
                <w:szCs w:val="20"/>
                <w:lang w:val="ru-RU" w:eastAsia="ru-RU" w:bidi="ar-SA"/>
              </w:rPr>
            </w:pPr>
            <w:r>
              <w:rPr>
                <w:b/>
                <w:kern w:val="0"/>
                <w:sz w:val="20"/>
                <w:szCs w:val="20"/>
                <w:lang w:val="ru-RU" w:eastAsia="ru-RU" w:bidi="ar-SA"/>
              </w:rPr>
              <w:t>Наименование тем</w:t>
            </w:r>
          </w:p>
          <w:p>
            <w:pPr>
              <w:pStyle w:val="Normal"/>
              <w:widowControl/>
              <w:spacing w:lineRule="auto" w:line="240" w:before="0" w:after="0"/>
              <w:ind w:left="2" w:hanging="0"/>
              <w:jc w:val="left"/>
              <w:rPr>
                <w:kern w:val="0"/>
                <w:sz w:val="20"/>
                <w:szCs w:val="20"/>
                <w:lang w:val="ru-RU" w:eastAsia="ru-RU" w:bidi="ar-SA"/>
              </w:rPr>
            </w:pPr>
            <w:r>
              <w:rPr>
                <w:b/>
                <w:kern w:val="0"/>
                <w:sz w:val="20"/>
                <w:szCs w:val="20"/>
                <w:lang w:val="ru-RU" w:eastAsia="ru-RU" w:bidi="ar-SA"/>
              </w:rPr>
              <w:t>(разделов) дисциплины</w:t>
            </w:r>
          </w:p>
        </w:tc>
        <w:tc>
          <w:tcPr>
            <w:tcW w:w="5058" w:type="dxa"/>
            <w:gridSpan w:val="5"/>
            <w:tcBorders>
              <w:top w:val="single" w:sz="4" w:space="0" w:color="000000"/>
              <w:left w:val="single" w:sz="4" w:space="0" w:color="000000"/>
              <w:bottom w:val="single" w:sz="4" w:space="0" w:color="000000"/>
            </w:tcBorders>
          </w:tcPr>
          <w:p>
            <w:pPr>
              <w:pStyle w:val="Normal"/>
              <w:widowControl/>
              <w:spacing w:lineRule="auto" w:line="240" w:before="0" w:after="0"/>
              <w:ind w:left="1654" w:hanging="0"/>
              <w:jc w:val="left"/>
              <w:rPr>
                <w:kern w:val="0"/>
                <w:sz w:val="20"/>
                <w:szCs w:val="20"/>
                <w:lang w:val="ru-RU" w:eastAsia="ru-RU" w:bidi="ar-SA"/>
              </w:rPr>
            </w:pPr>
            <w:r>
              <w:rPr>
                <w:b/>
                <w:kern w:val="0"/>
                <w:sz w:val="20"/>
                <w:szCs w:val="20"/>
                <w:lang w:val="ru-RU" w:eastAsia="ru-RU" w:bidi="ar-SA"/>
              </w:rPr>
              <w:t>Трудоемкость в часах</w:t>
            </w:r>
          </w:p>
        </w:tc>
        <w:tc>
          <w:tcPr>
            <w:tcW w:w="1053" w:type="dxa"/>
            <w:tcBorders>
              <w:top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r>
          </w:p>
        </w:tc>
        <w:tc>
          <w:tcPr>
            <w:tcW w:w="1290" w:type="dxa"/>
            <w:vMerge w:val="restart"/>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b/>
                <w:kern w:val="0"/>
                <w:sz w:val="20"/>
                <w:szCs w:val="20"/>
                <w:lang w:val="ru-RU" w:eastAsia="ru-RU" w:bidi="ar-SA"/>
              </w:rPr>
              <w:t>Формы</w:t>
            </w:r>
          </w:p>
          <w:p>
            <w:pPr>
              <w:pStyle w:val="Normal"/>
              <w:widowControl/>
              <w:spacing w:lineRule="auto" w:line="240" w:before="0" w:after="0"/>
              <w:ind w:left="2" w:hanging="0"/>
              <w:jc w:val="left"/>
              <w:rPr>
                <w:kern w:val="0"/>
                <w:sz w:val="20"/>
                <w:szCs w:val="20"/>
                <w:lang w:val="ru-RU" w:eastAsia="ru-RU" w:bidi="ar-SA"/>
              </w:rPr>
            </w:pPr>
            <w:r>
              <w:rPr>
                <w:b/>
                <w:kern w:val="0"/>
                <w:sz w:val="20"/>
                <w:szCs w:val="20"/>
                <w:lang w:val="ru-RU" w:eastAsia="ru-RU" w:bidi="ar-SA"/>
              </w:rPr>
              <w:t>текущего контроля успеваем ости</w:t>
            </w:r>
          </w:p>
        </w:tc>
      </w:tr>
      <w:tr>
        <w:trPr>
          <w:trHeight w:val="286" w:hRule="atLeast"/>
        </w:trPr>
        <w:tc>
          <w:tcPr>
            <w:tcW w:w="612" w:type="dxa"/>
            <w:vMerge w:val="continue"/>
            <w:tcBorders>
              <w:left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r>
          </w:p>
        </w:tc>
        <w:tc>
          <w:tcPr>
            <w:tcW w:w="2159" w:type="dxa"/>
            <w:vMerge w:val="continue"/>
            <w:tcBorders>
              <w:left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r>
          </w:p>
        </w:tc>
        <w:tc>
          <w:tcPr>
            <w:tcW w:w="824" w:type="dxa"/>
            <w:vMerge w:val="restart"/>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b/>
                <w:kern w:val="0"/>
                <w:sz w:val="20"/>
                <w:szCs w:val="20"/>
                <w:lang w:val="ru-RU" w:eastAsia="ru-RU" w:bidi="ar-SA"/>
              </w:rPr>
              <w:t>Всего</w:t>
            </w:r>
          </w:p>
        </w:tc>
        <w:tc>
          <w:tcPr>
            <w:tcW w:w="4234" w:type="dxa"/>
            <w:gridSpan w:val="4"/>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b/>
                <w:kern w:val="0"/>
                <w:sz w:val="20"/>
                <w:szCs w:val="20"/>
                <w:lang w:val="ru-RU" w:eastAsia="ru-RU" w:bidi="ar-SA"/>
              </w:rPr>
              <w:t>Аудиторная работа</w:t>
            </w:r>
          </w:p>
        </w:tc>
        <w:tc>
          <w:tcPr>
            <w:tcW w:w="1053" w:type="dxa"/>
            <w:vMerge w:val="restart"/>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b/>
                <w:kern w:val="0"/>
                <w:sz w:val="20"/>
                <w:szCs w:val="20"/>
                <w:lang w:val="ru-RU" w:eastAsia="ru-RU" w:bidi="ar-SA"/>
              </w:rPr>
              <w:t>Самост оятель ная работа</w:t>
            </w:r>
          </w:p>
        </w:tc>
        <w:tc>
          <w:tcPr>
            <w:tcW w:w="1290" w:type="dxa"/>
            <w:vMerge w:val="continue"/>
            <w:tcBorders>
              <w:left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r>
          </w:p>
        </w:tc>
      </w:tr>
      <w:tr>
        <w:trPr>
          <w:trHeight w:val="1114" w:hRule="atLeast"/>
        </w:trPr>
        <w:tc>
          <w:tcPr>
            <w:tcW w:w="612" w:type="dxa"/>
            <w:vMerge w:val="continue"/>
            <w:tcBorders>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r>
          </w:p>
        </w:tc>
        <w:tc>
          <w:tcPr>
            <w:tcW w:w="2159" w:type="dxa"/>
            <w:vMerge w:val="continue"/>
            <w:tcBorders>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r>
          </w:p>
        </w:tc>
        <w:tc>
          <w:tcPr>
            <w:tcW w:w="824" w:type="dxa"/>
            <w:vMerge w:val="continue"/>
            <w:tcBorders>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r>
          </w:p>
        </w:tc>
        <w:tc>
          <w:tcPr>
            <w:tcW w:w="918"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Общая</w:t>
            </w:r>
          </w:p>
        </w:tc>
        <w:tc>
          <w:tcPr>
            <w:tcW w:w="65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Лек ции</w:t>
            </w:r>
          </w:p>
        </w:tc>
        <w:tc>
          <w:tcPr>
            <w:tcW w:w="139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Семинары, практическ ие   занятия</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Занятия в интеракти вных формах</w:t>
            </w:r>
          </w:p>
        </w:tc>
        <w:tc>
          <w:tcPr>
            <w:tcW w:w="1053" w:type="dxa"/>
            <w:vMerge w:val="continue"/>
            <w:tcBorders>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r>
          </w:p>
        </w:tc>
        <w:tc>
          <w:tcPr>
            <w:tcW w:w="1290" w:type="dxa"/>
            <w:vMerge w:val="continue"/>
            <w:tcBorders>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r>
          </w:p>
        </w:tc>
      </w:tr>
      <w:tr>
        <w:trPr>
          <w:trHeight w:val="1390" w:hRule="atLeast"/>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1.</w:t>
            </w:r>
          </w:p>
        </w:tc>
        <w:tc>
          <w:tcPr>
            <w:tcW w:w="215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Тема 1. Основные понятия кросскультурного менеджмента и коммуникаций</w:t>
            </w:r>
          </w:p>
        </w:tc>
        <w:tc>
          <w:tcPr>
            <w:tcW w:w="82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13</w:t>
            </w:r>
          </w:p>
        </w:tc>
        <w:tc>
          <w:tcPr>
            <w:tcW w:w="918"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3</w:t>
            </w:r>
          </w:p>
        </w:tc>
        <w:tc>
          <w:tcPr>
            <w:tcW w:w="65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w:t>
            </w:r>
          </w:p>
        </w:tc>
        <w:tc>
          <w:tcPr>
            <w:tcW w:w="139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2</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w:t>
            </w:r>
          </w:p>
        </w:tc>
        <w:tc>
          <w:tcPr>
            <w:tcW w:w="105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10</w:t>
            </w:r>
          </w:p>
        </w:tc>
        <w:tc>
          <w:tcPr>
            <w:tcW w:w="129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тест</w:t>
            </w:r>
          </w:p>
        </w:tc>
      </w:tr>
      <w:tr>
        <w:trPr>
          <w:trHeight w:val="1392" w:hRule="atLeast"/>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2.</w:t>
            </w:r>
          </w:p>
        </w:tc>
        <w:tc>
          <w:tcPr>
            <w:tcW w:w="215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Тема 2. Эволюция концепций кросскультурного менеджмента и коммуникаций</w:t>
            </w:r>
          </w:p>
        </w:tc>
        <w:tc>
          <w:tcPr>
            <w:tcW w:w="82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13</w:t>
            </w:r>
          </w:p>
        </w:tc>
        <w:tc>
          <w:tcPr>
            <w:tcW w:w="918"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3</w:t>
            </w:r>
          </w:p>
        </w:tc>
        <w:tc>
          <w:tcPr>
            <w:tcW w:w="65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w:t>
            </w:r>
          </w:p>
        </w:tc>
        <w:tc>
          <w:tcPr>
            <w:tcW w:w="139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2</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w:t>
            </w:r>
          </w:p>
        </w:tc>
        <w:tc>
          <w:tcPr>
            <w:tcW w:w="105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10</w:t>
            </w:r>
          </w:p>
        </w:tc>
        <w:tc>
          <w:tcPr>
            <w:tcW w:w="129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тест</w:t>
            </w:r>
          </w:p>
        </w:tc>
      </w:tr>
      <w:tr>
        <w:trPr>
          <w:trHeight w:val="1666" w:hRule="atLeast"/>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3</w:t>
            </w:r>
          </w:p>
        </w:tc>
        <w:tc>
          <w:tcPr>
            <w:tcW w:w="215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Тема 3.</w:t>
            </w:r>
          </w:p>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Особенности делового общения и этикета в различных культурах</w:t>
            </w:r>
          </w:p>
        </w:tc>
        <w:tc>
          <w:tcPr>
            <w:tcW w:w="82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13</w:t>
            </w:r>
          </w:p>
        </w:tc>
        <w:tc>
          <w:tcPr>
            <w:tcW w:w="918"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3</w:t>
            </w:r>
          </w:p>
        </w:tc>
        <w:tc>
          <w:tcPr>
            <w:tcW w:w="65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w:t>
            </w:r>
          </w:p>
        </w:tc>
        <w:tc>
          <w:tcPr>
            <w:tcW w:w="139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2</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w:t>
            </w:r>
          </w:p>
        </w:tc>
        <w:tc>
          <w:tcPr>
            <w:tcW w:w="105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10</w:t>
            </w:r>
          </w:p>
        </w:tc>
        <w:tc>
          <w:tcPr>
            <w:tcW w:w="129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тест</w:t>
            </w:r>
          </w:p>
        </w:tc>
      </w:tr>
      <w:tr>
        <w:trPr>
          <w:trHeight w:val="1666" w:hRule="atLeast"/>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4</w:t>
            </w:r>
          </w:p>
        </w:tc>
        <w:tc>
          <w:tcPr>
            <w:tcW w:w="215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Тема 4. Подготовка персонала индустрии туризма и гостеприимства к работе в кросскультурной среде</w:t>
            </w:r>
          </w:p>
        </w:tc>
        <w:tc>
          <w:tcPr>
            <w:tcW w:w="82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13</w:t>
            </w:r>
          </w:p>
        </w:tc>
        <w:tc>
          <w:tcPr>
            <w:tcW w:w="918"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3</w:t>
            </w:r>
          </w:p>
        </w:tc>
        <w:tc>
          <w:tcPr>
            <w:tcW w:w="65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w:t>
            </w:r>
          </w:p>
        </w:tc>
        <w:tc>
          <w:tcPr>
            <w:tcW w:w="139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2</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w:t>
            </w:r>
          </w:p>
        </w:tc>
        <w:tc>
          <w:tcPr>
            <w:tcW w:w="105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10</w:t>
            </w:r>
          </w:p>
        </w:tc>
        <w:tc>
          <w:tcPr>
            <w:tcW w:w="129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тест</w:t>
            </w:r>
          </w:p>
        </w:tc>
      </w:tr>
      <w:tr>
        <w:trPr>
          <w:trHeight w:val="1666" w:hRule="atLeast"/>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5.</w:t>
            </w:r>
          </w:p>
        </w:tc>
        <w:tc>
          <w:tcPr>
            <w:tcW w:w="215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Тема 5. Кросскультурные коммуникации в гостиничном и ресторанном бизнесе</w:t>
            </w:r>
          </w:p>
        </w:tc>
        <w:tc>
          <w:tcPr>
            <w:tcW w:w="82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13</w:t>
            </w:r>
          </w:p>
        </w:tc>
        <w:tc>
          <w:tcPr>
            <w:tcW w:w="918"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3</w:t>
            </w:r>
          </w:p>
        </w:tc>
        <w:tc>
          <w:tcPr>
            <w:tcW w:w="65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w:t>
            </w:r>
          </w:p>
        </w:tc>
        <w:tc>
          <w:tcPr>
            <w:tcW w:w="139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2</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w:t>
            </w:r>
          </w:p>
        </w:tc>
        <w:tc>
          <w:tcPr>
            <w:tcW w:w="105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10</w:t>
            </w:r>
          </w:p>
        </w:tc>
        <w:tc>
          <w:tcPr>
            <w:tcW w:w="129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тест</w:t>
            </w:r>
          </w:p>
        </w:tc>
      </w:tr>
      <w:tr>
        <w:trPr>
          <w:trHeight w:val="1390" w:hRule="atLeast"/>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6.</w:t>
            </w:r>
          </w:p>
        </w:tc>
        <w:tc>
          <w:tcPr>
            <w:tcW w:w="215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Тема 6. Кросскультурные коммуникации в экскурсионном обслуживании</w:t>
            </w:r>
          </w:p>
        </w:tc>
        <w:tc>
          <w:tcPr>
            <w:tcW w:w="82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13</w:t>
            </w:r>
          </w:p>
        </w:tc>
        <w:tc>
          <w:tcPr>
            <w:tcW w:w="918"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3</w:t>
            </w:r>
          </w:p>
        </w:tc>
        <w:tc>
          <w:tcPr>
            <w:tcW w:w="65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w:t>
            </w:r>
          </w:p>
        </w:tc>
        <w:tc>
          <w:tcPr>
            <w:tcW w:w="139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2</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2</w:t>
            </w:r>
          </w:p>
        </w:tc>
        <w:tc>
          <w:tcPr>
            <w:tcW w:w="105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10</w:t>
            </w:r>
          </w:p>
        </w:tc>
        <w:tc>
          <w:tcPr>
            <w:tcW w:w="129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тест,</w:t>
            </w:r>
          </w:p>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контрольн ая работа</w:t>
            </w:r>
          </w:p>
        </w:tc>
      </w:tr>
      <w:tr>
        <w:trPr>
          <w:trHeight w:val="1688" w:hRule="atLeast"/>
        </w:trPr>
        <w:tc>
          <w:tcPr>
            <w:tcW w:w="612" w:type="dxa"/>
            <w:tcBorders>
              <w:top w:val="single" w:sz="4" w:space="0" w:color="000000"/>
              <w:left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7.</w:t>
            </w:r>
          </w:p>
        </w:tc>
        <w:tc>
          <w:tcPr>
            <w:tcW w:w="2159" w:type="dxa"/>
            <w:tcBorders>
              <w:top w:val="single" w:sz="4" w:space="0" w:color="000000"/>
              <w:left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Тема 7. Аспекты кросс-культурного менеджмента в</w:t>
            </w:r>
          </w:p>
          <w:p>
            <w:pPr>
              <w:pStyle w:val="Normal"/>
              <w:widowControl/>
              <w:spacing w:lineRule="auto" w:line="240" w:before="0" w:after="0"/>
              <w:ind w:left="2" w:hanging="10"/>
              <w:jc w:val="left"/>
              <w:rPr>
                <w:kern w:val="0"/>
                <w:sz w:val="20"/>
                <w:szCs w:val="20"/>
                <w:lang w:val="ru-RU" w:eastAsia="ru-RU" w:bidi="ar-SA"/>
              </w:rPr>
            </w:pPr>
            <w:r>
              <w:rPr>
                <w:kern w:val="0"/>
                <w:sz w:val="20"/>
                <w:szCs w:val="20"/>
                <w:lang w:val="ru-RU" w:eastAsia="ru-RU" w:bidi="ar-SA"/>
              </w:rPr>
              <w:t>соблюдении туристских формальностей</w:t>
            </w:r>
          </w:p>
        </w:tc>
        <w:tc>
          <w:tcPr>
            <w:tcW w:w="824" w:type="dxa"/>
            <w:tcBorders>
              <w:top w:val="single" w:sz="4" w:space="0" w:color="000000"/>
              <w:left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13</w:t>
            </w:r>
          </w:p>
        </w:tc>
        <w:tc>
          <w:tcPr>
            <w:tcW w:w="918" w:type="dxa"/>
            <w:tcBorders>
              <w:top w:val="single" w:sz="4" w:space="0" w:color="000000"/>
              <w:left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3</w:t>
            </w:r>
          </w:p>
        </w:tc>
        <w:tc>
          <w:tcPr>
            <w:tcW w:w="650" w:type="dxa"/>
            <w:tcBorders>
              <w:top w:val="single" w:sz="4" w:space="0" w:color="000000"/>
              <w:left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w:t>
            </w:r>
          </w:p>
        </w:tc>
        <w:tc>
          <w:tcPr>
            <w:tcW w:w="1394" w:type="dxa"/>
            <w:tcBorders>
              <w:top w:val="single" w:sz="4" w:space="0" w:color="000000"/>
              <w:left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2</w:t>
            </w:r>
          </w:p>
        </w:tc>
        <w:tc>
          <w:tcPr>
            <w:tcW w:w="1272" w:type="dxa"/>
            <w:tcBorders>
              <w:top w:val="single" w:sz="4" w:space="0" w:color="000000"/>
              <w:left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w:t>
            </w:r>
          </w:p>
        </w:tc>
        <w:tc>
          <w:tcPr>
            <w:tcW w:w="1053" w:type="dxa"/>
            <w:tcBorders>
              <w:top w:val="single" w:sz="4" w:space="0" w:color="000000"/>
              <w:left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10</w:t>
            </w:r>
          </w:p>
        </w:tc>
        <w:tc>
          <w:tcPr>
            <w:tcW w:w="1290" w:type="dxa"/>
            <w:tcBorders>
              <w:top w:val="single" w:sz="4" w:space="0" w:color="000000"/>
              <w:left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тест</w:t>
            </w:r>
          </w:p>
        </w:tc>
      </w:tr>
      <w:tr>
        <w:trPr>
          <w:trHeight w:val="1390" w:hRule="atLeast"/>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8.</w:t>
            </w:r>
          </w:p>
        </w:tc>
        <w:tc>
          <w:tcPr>
            <w:tcW w:w="215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Тема 8. Специфика кросс-культурных коммуникаций в отдельных видах туризма</w:t>
            </w:r>
          </w:p>
        </w:tc>
        <w:tc>
          <w:tcPr>
            <w:tcW w:w="82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12</w:t>
            </w:r>
          </w:p>
        </w:tc>
        <w:tc>
          <w:tcPr>
            <w:tcW w:w="918"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2</w:t>
            </w:r>
          </w:p>
        </w:tc>
        <w:tc>
          <w:tcPr>
            <w:tcW w:w="65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w:t>
            </w:r>
          </w:p>
        </w:tc>
        <w:tc>
          <w:tcPr>
            <w:tcW w:w="139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w:t>
            </w:r>
          </w:p>
        </w:tc>
        <w:tc>
          <w:tcPr>
            <w:tcW w:w="105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10</w:t>
            </w:r>
          </w:p>
        </w:tc>
        <w:tc>
          <w:tcPr>
            <w:tcW w:w="129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тест</w:t>
            </w:r>
          </w:p>
        </w:tc>
      </w:tr>
      <w:tr>
        <w:trPr>
          <w:trHeight w:val="1666" w:hRule="atLeast"/>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9.</w:t>
            </w:r>
          </w:p>
        </w:tc>
        <w:tc>
          <w:tcPr>
            <w:tcW w:w="215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Тема 9.</w:t>
            </w:r>
          </w:p>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Особенности кросскультурных коммуникаций в отдельных государствах мира</w:t>
            </w:r>
          </w:p>
        </w:tc>
        <w:tc>
          <w:tcPr>
            <w:tcW w:w="82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5</w:t>
            </w:r>
          </w:p>
        </w:tc>
        <w:tc>
          <w:tcPr>
            <w:tcW w:w="918"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w:t>
            </w:r>
          </w:p>
        </w:tc>
        <w:tc>
          <w:tcPr>
            <w:tcW w:w="65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w:t>
            </w:r>
          </w:p>
        </w:tc>
        <w:tc>
          <w:tcPr>
            <w:tcW w:w="139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w:t>
            </w:r>
          </w:p>
        </w:tc>
        <w:tc>
          <w:tcPr>
            <w:tcW w:w="105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4</w:t>
            </w:r>
          </w:p>
        </w:tc>
        <w:tc>
          <w:tcPr>
            <w:tcW w:w="129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тест</w:t>
            </w:r>
          </w:p>
        </w:tc>
      </w:tr>
      <w:tr>
        <w:trPr>
          <w:trHeight w:val="680" w:hRule="atLeast"/>
        </w:trPr>
        <w:tc>
          <w:tcPr>
            <w:tcW w:w="61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10.</w:t>
            </w:r>
          </w:p>
        </w:tc>
        <w:tc>
          <w:tcPr>
            <w:tcW w:w="215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В целом по дисциплине</w:t>
            </w:r>
          </w:p>
        </w:tc>
        <w:tc>
          <w:tcPr>
            <w:tcW w:w="82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65" w:hanging="0"/>
              <w:jc w:val="left"/>
              <w:rPr>
                <w:kern w:val="0"/>
                <w:sz w:val="20"/>
                <w:szCs w:val="20"/>
                <w:lang w:val="ru-RU" w:eastAsia="ru-RU" w:bidi="ar-SA"/>
              </w:rPr>
            </w:pPr>
            <w:r>
              <w:rPr>
                <w:kern w:val="0"/>
                <w:sz w:val="20"/>
                <w:szCs w:val="20"/>
                <w:lang w:val="ru-RU" w:eastAsia="ru-RU" w:bidi="ar-SA"/>
              </w:rPr>
              <w:t>1</w:t>
            </w:r>
            <w:r>
              <w:rPr>
                <w:kern w:val="0"/>
                <w:sz w:val="20"/>
                <w:szCs w:val="20"/>
                <w:lang w:val="ru-RU" w:eastAsia="ru-RU" w:bidi="ar-SA"/>
              </w:rPr>
              <w:t>08</w:t>
            </w:r>
          </w:p>
        </w:tc>
        <w:tc>
          <w:tcPr>
            <w:tcW w:w="918"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24</w:t>
            </w:r>
          </w:p>
        </w:tc>
        <w:tc>
          <w:tcPr>
            <w:tcW w:w="65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8</w:t>
            </w:r>
          </w:p>
        </w:tc>
        <w:tc>
          <w:tcPr>
            <w:tcW w:w="139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w:t>
            </w:r>
            <w:r>
              <w:rPr>
                <w:kern w:val="0"/>
                <w:sz w:val="20"/>
                <w:szCs w:val="20"/>
                <w:lang w:val="ru-RU" w:eastAsia="ru-RU" w:bidi="ar-SA"/>
              </w:rPr>
              <w:t>6</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10</w:t>
            </w:r>
          </w:p>
        </w:tc>
        <w:tc>
          <w:tcPr>
            <w:tcW w:w="105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kern w:val="0"/>
                <w:sz w:val="20"/>
                <w:szCs w:val="20"/>
                <w:lang w:val="ru-RU" w:eastAsia="ru-RU" w:bidi="ar-SA"/>
              </w:rPr>
            </w:pPr>
            <w:r>
              <w:rPr>
                <w:kern w:val="0"/>
                <w:sz w:val="20"/>
                <w:szCs w:val="20"/>
                <w:lang w:val="ru-RU" w:eastAsia="ru-RU" w:bidi="ar-SA"/>
              </w:rPr>
              <w:t>84</w:t>
            </w:r>
          </w:p>
        </w:tc>
        <w:tc>
          <w:tcPr>
            <w:tcW w:w="129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kern w:val="0"/>
                <w:sz w:val="20"/>
                <w:szCs w:val="20"/>
                <w:lang w:val="ru-RU" w:eastAsia="ru-RU" w:bidi="ar-SA"/>
              </w:rPr>
            </w:pPr>
            <w:r>
              <w:rPr>
                <w:kern w:val="0"/>
                <w:sz w:val="20"/>
                <w:szCs w:val="20"/>
                <w:lang w:val="ru-RU" w:eastAsia="ru-RU" w:bidi="ar-SA"/>
              </w:rPr>
              <w:t xml:space="preserve"> </w:t>
            </w:r>
            <w:r>
              <w:rPr>
                <w:kern w:val="0"/>
                <w:sz w:val="20"/>
                <w:szCs w:val="20"/>
                <w:lang w:val="ru-RU" w:eastAsia="ru-RU" w:bidi="ar-SA"/>
              </w:rPr>
              <w:t>Контроль ная работа</w:t>
            </w:r>
          </w:p>
        </w:tc>
      </w:tr>
    </w:tbl>
    <w:p>
      <w:pPr>
        <w:pStyle w:val="Normal"/>
        <w:spacing w:lineRule="auto" w:line="240" w:before="0" w:after="0"/>
        <w:ind w:left="262" w:hanging="0"/>
        <w:jc w:val="left"/>
        <w:rPr>
          <w:sz w:val="24"/>
          <w:szCs w:val="24"/>
        </w:rPr>
      </w:pPr>
      <w:r>
        <w:rPr>
          <w:sz w:val="24"/>
          <w:szCs w:val="24"/>
        </w:rPr>
        <w:t xml:space="preserve"> </w:t>
      </w:r>
    </w:p>
    <w:p>
      <w:pPr>
        <w:pStyle w:val="Normal"/>
        <w:spacing w:lineRule="auto" w:line="240" w:before="0" w:after="0"/>
        <w:ind w:left="257" w:hanging="10"/>
        <w:rPr>
          <w:sz w:val="24"/>
          <w:szCs w:val="24"/>
        </w:rPr>
      </w:pPr>
      <w:r>
        <w:rPr>
          <w:b/>
          <w:sz w:val="24"/>
          <w:szCs w:val="24"/>
        </w:rPr>
        <w:t xml:space="preserve">5.3. Содержание семинаров, практических занятий  </w:t>
      </w:r>
    </w:p>
    <w:p>
      <w:pPr>
        <w:pStyle w:val="Normal"/>
        <w:spacing w:lineRule="auto" w:line="240" w:before="0" w:after="0"/>
        <w:ind w:left="10" w:hanging="10"/>
        <w:jc w:val="right"/>
        <w:rPr>
          <w:sz w:val="24"/>
          <w:szCs w:val="24"/>
        </w:rPr>
      </w:pPr>
      <w:r>
        <w:rPr>
          <w:sz w:val="24"/>
          <w:szCs w:val="24"/>
        </w:rPr>
        <w:t xml:space="preserve">Таблица </w:t>
      </w:r>
      <w:r>
        <w:rPr>
          <w:sz w:val="24"/>
          <w:szCs w:val="24"/>
        </w:rPr>
        <w:t>4</w:t>
      </w:r>
      <w:r>
        <w:rPr>
          <w:sz w:val="24"/>
          <w:szCs w:val="24"/>
        </w:rPr>
        <w:t xml:space="preserve"> </w:t>
      </w:r>
    </w:p>
    <w:p>
      <w:pPr>
        <w:pStyle w:val="Normal"/>
        <w:spacing w:lineRule="auto" w:line="240" w:before="0" w:after="0"/>
        <w:ind w:left="262" w:hanging="0"/>
        <w:jc w:val="left"/>
        <w:rPr>
          <w:sz w:val="24"/>
          <w:szCs w:val="24"/>
        </w:rPr>
      </w:pPr>
      <w:r>
        <w:rPr>
          <w:sz w:val="24"/>
          <w:szCs w:val="24"/>
        </w:rPr>
        <w:t xml:space="preserve"> </w:t>
      </w:r>
    </w:p>
    <w:tbl>
      <w:tblPr>
        <w:tblStyle w:val="TableGrid"/>
        <w:tblW w:w="10150" w:type="dxa"/>
        <w:jc w:val="left"/>
        <w:tblInd w:w="-423" w:type="dxa"/>
        <w:tblLayout w:type="fixed"/>
        <w:tblCellMar>
          <w:top w:w="0" w:type="dxa"/>
          <w:left w:w="108" w:type="dxa"/>
          <w:bottom w:w="0" w:type="dxa"/>
          <w:right w:w="48" w:type="dxa"/>
        </w:tblCellMar>
        <w:tblLook w:val="04a0" w:noHBand="0" w:noVBand="1" w:firstColumn="1" w:lastRow="0" w:lastColumn="0" w:firstRow="1"/>
      </w:tblPr>
      <w:tblGrid>
        <w:gridCol w:w="2317"/>
        <w:gridCol w:w="6416"/>
        <w:gridCol w:w="1417"/>
      </w:tblGrid>
      <w:tr>
        <w:trPr>
          <w:trHeight w:val="850" w:hRule="atLeast"/>
        </w:trPr>
        <w:tc>
          <w:tcPr>
            <w:tcW w:w="23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0" w:hanging="0"/>
              <w:jc w:val="left"/>
              <w:rPr>
                <w:b w:val="false"/>
                <w:b w:val="false"/>
                <w:bCs w:val="false"/>
                <w:kern w:val="0"/>
                <w:sz w:val="20"/>
                <w:szCs w:val="20"/>
                <w:lang w:val="ru-RU" w:eastAsia="ru-RU" w:bidi="ar-SA"/>
              </w:rPr>
            </w:pPr>
            <w:r>
              <w:rPr>
                <w:b w:val="false"/>
                <w:bCs w:val="false"/>
                <w:kern w:val="0"/>
                <w:sz w:val="20"/>
                <w:szCs w:val="20"/>
                <w:lang w:val="ru-RU" w:eastAsia="ru-RU" w:bidi="ar-SA"/>
              </w:rPr>
              <w:t>Наименование тем (разделов) дисциплины</w:t>
            </w:r>
          </w:p>
        </w:tc>
        <w:tc>
          <w:tcPr>
            <w:tcW w:w="6416"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0" w:hanging="0"/>
              <w:rPr>
                <w:b w:val="false"/>
                <w:b w:val="false"/>
                <w:bCs w:val="false"/>
                <w:kern w:val="0"/>
                <w:sz w:val="20"/>
                <w:szCs w:val="20"/>
                <w:lang w:val="ru-RU" w:eastAsia="ru-RU" w:bidi="ar-SA"/>
              </w:rPr>
            </w:pPr>
            <w:r>
              <w:rPr>
                <w:b w:val="false"/>
                <w:bCs w:val="false"/>
                <w:kern w:val="0"/>
                <w:sz w:val="20"/>
                <w:szCs w:val="20"/>
                <w:lang w:val="ru-RU" w:eastAsia="ru-RU" w:bidi="ar-SA"/>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pPr>
              <w:pStyle w:val="Normal"/>
              <w:widowControl/>
              <w:spacing w:lineRule="auto" w:line="240" w:before="0" w:after="0"/>
              <w:ind w:left="0" w:right="0" w:hanging="0"/>
              <w:jc w:val="left"/>
              <w:rPr>
                <w:b w:val="false"/>
                <w:b w:val="false"/>
                <w:bCs w:val="false"/>
                <w:kern w:val="0"/>
                <w:sz w:val="20"/>
                <w:szCs w:val="20"/>
                <w:lang w:val="ru-RU" w:eastAsia="ru-RU" w:bidi="ar-SA"/>
              </w:rPr>
            </w:pPr>
            <w:r>
              <w:rPr>
                <w:b w:val="false"/>
                <w:bCs w:val="false"/>
                <w:kern w:val="0"/>
                <w:sz w:val="20"/>
                <w:szCs w:val="20"/>
                <w:lang w:val="ru-RU" w:eastAsia="ru-RU" w:bidi="ar-SA"/>
              </w:rPr>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b w:val="false"/>
                <w:b w:val="false"/>
                <w:bCs w:val="false"/>
                <w:kern w:val="0"/>
                <w:sz w:val="20"/>
                <w:szCs w:val="20"/>
                <w:lang w:val="ru-RU" w:eastAsia="ru-RU" w:bidi="ar-SA"/>
              </w:rPr>
            </w:pPr>
            <w:r>
              <w:rPr>
                <w:b w:val="false"/>
                <w:bCs w:val="false"/>
                <w:kern w:val="0"/>
                <w:sz w:val="20"/>
                <w:szCs w:val="20"/>
                <w:lang w:val="ru-RU" w:eastAsia="ru-RU" w:bidi="ar-SA"/>
              </w:rPr>
              <w:t>Формы проведения занятий</w:t>
            </w:r>
          </w:p>
        </w:tc>
      </w:tr>
      <w:tr>
        <w:trPr>
          <w:trHeight w:val="3549" w:hRule="atLeast"/>
        </w:trPr>
        <w:tc>
          <w:tcPr>
            <w:tcW w:w="23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Тема 1.</w:t>
            </w:r>
          </w:p>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Основные понятия кросскультурного менеджмента и коммуникаций</w:t>
            </w:r>
          </w:p>
        </w:tc>
        <w:tc>
          <w:tcPr>
            <w:tcW w:w="6416"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13"/>
              </w:numPr>
              <w:spacing w:lineRule="auto" w:line="240" w:before="0" w:after="0"/>
              <w:ind w:left="0" w:right="0" w:hanging="0"/>
              <w:rPr>
                <w:kern w:val="0"/>
                <w:sz w:val="20"/>
                <w:szCs w:val="20"/>
                <w:lang w:val="ru-RU" w:eastAsia="ru-RU" w:bidi="ar-SA"/>
              </w:rPr>
            </w:pPr>
            <w:r>
              <w:rPr>
                <w:kern w:val="0"/>
                <w:sz w:val="20"/>
                <w:szCs w:val="20"/>
                <w:lang w:val="ru-RU" w:eastAsia="ru-RU" w:bidi="ar-SA"/>
              </w:rPr>
              <w:t>Виды и формы коммуникации с точки зрения лингвистики, психолингвистики, социолингвистики, риторики, лингвокультурологии.</w:t>
            </w:r>
          </w:p>
          <w:p>
            <w:pPr>
              <w:pStyle w:val="Normal"/>
              <w:widowControl/>
              <w:numPr>
                <w:ilvl w:val="0"/>
                <w:numId w:val="13"/>
              </w:numPr>
              <w:spacing w:lineRule="auto" w:line="240" w:before="0" w:after="0"/>
              <w:ind w:left="0" w:right="0" w:hanging="0"/>
              <w:rPr>
                <w:kern w:val="0"/>
                <w:sz w:val="20"/>
                <w:szCs w:val="20"/>
                <w:lang w:val="ru-RU" w:eastAsia="ru-RU" w:bidi="ar-SA"/>
              </w:rPr>
            </w:pPr>
            <w:r>
              <w:rPr>
                <w:kern w:val="0"/>
                <w:sz w:val="20"/>
                <w:szCs w:val="20"/>
                <w:lang w:val="ru-RU" w:eastAsia="ru-RU" w:bidi="ar-SA"/>
              </w:rPr>
              <w:t xml:space="preserve">Характеристика </w:t>
              <w:tab/>
              <w:t xml:space="preserve">межкультурной коммуникации в узком и широком смысле слова. Теоретические </w:t>
              <w:tab/>
              <w:t xml:space="preserve">модели </w:t>
              <w:tab/>
              <w:t>коммуникации: лингвистическая (Р. Якобсон), философская (М. М. Бахтин), кибернетическая (Н.Винер).</w:t>
            </w:r>
          </w:p>
          <w:p>
            <w:pPr>
              <w:pStyle w:val="Normal"/>
              <w:widowControl/>
              <w:numPr>
                <w:ilvl w:val="0"/>
                <w:numId w:val="13"/>
              </w:numPr>
              <w:spacing w:lineRule="auto" w:line="240" w:before="0" w:after="0"/>
              <w:ind w:left="0" w:right="0" w:hanging="0"/>
              <w:rPr>
                <w:kern w:val="0"/>
                <w:sz w:val="20"/>
                <w:szCs w:val="20"/>
                <w:lang w:val="ru-RU" w:eastAsia="ru-RU" w:bidi="ar-SA"/>
              </w:rPr>
            </w:pPr>
            <w:r>
              <w:rPr>
                <w:kern w:val="0"/>
                <w:sz w:val="20"/>
                <w:szCs w:val="20"/>
                <w:lang w:val="ru-RU" w:eastAsia="ru-RU" w:bidi="ar-SA"/>
              </w:rPr>
              <w:t>Фактор национальной культуры в индустрии туризма и гостеприимства.</w:t>
            </w:r>
          </w:p>
          <w:p>
            <w:pPr>
              <w:pStyle w:val="Normal"/>
              <w:widowControl/>
              <w:numPr>
                <w:ilvl w:val="0"/>
                <w:numId w:val="13"/>
              </w:numPr>
              <w:spacing w:lineRule="auto" w:line="240" w:before="0" w:after="0"/>
              <w:ind w:left="0" w:right="0" w:hanging="0"/>
              <w:rPr>
                <w:kern w:val="0"/>
                <w:sz w:val="20"/>
                <w:szCs w:val="20"/>
                <w:lang w:val="ru-RU" w:eastAsia="ru-RU" w:bidi="ar-SA"/>
              </w:rPr>
            </w:pPr>
            <w:r>
              <w:rPr>
                <w:kern w:val="0"/>
                <w:sz w:val="20"/>
                <w:szCs w:val="20"/>
                <w:lang w:val="ru-RU" w:eastAsia="ru-RU" w:bidi="ar-SA"/>
              </w:rPr>
              <w:t>Типология культур и культурная грамматика</w:t>
            </w:r>
          </w:p>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Э.Холла.</w:t>
            </w:r>
          </w:p>
          <w:p>
            <w:pPr>
              <w:pStyle w:val="Normal"/>
              <w:widowControl/>
              <w:numPr>
                <w:ilvl w:val="0"/>
                <w:numId w:val="13"/>
              </w:numPr>
              <w:spacing w:lineRule="auto" w:line="240" w:before="0" w:after="0"/>
              <w:ind w:left="0" w:right="0" w:hanging="0"/>
              <w:rPr>
                <w:kern w:val="0"/>
                <w:sz w:val="20"/>
                <w:szCs w:val="20"/>
                <w:lang w:val="ru-RU" w:eastAsia="ru-RU" w:bidi="ar-SA"/>
              </w:rPr>
            </w:pPr>
            <w:r>
              <w:rPr>
                <w:kern w:val="0"/>
                <w:sz w:val="20"/>
                <w:szCs w:val="20"/>
                <w:lang w:val="ru-RU" w:eastAsia="ru-RU" w:bidi="ar-SA"/>
              </w:rPr>
              <w:t xml:space="preserve">Совокупность ценностей и норм общества, особенности поведения людей, традиции общества, передающиеся </w:t>
              <w:tab/>
              <w:t xml:space="preserve">из </w:t>
              <w:tab/>
              <w:t xml:space="preserve">поколения </w:t>
              <w:tab/>
              <w:t xml:space="preserve">в </w:t>
              <w:tab/>
              <w:t xml:space="preserve">поколение, территориально-ландшафтные </w:t>
              <w:tab/>
              <w:t>предпосылки менталитета нации.</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Устный</w:t>
            </w:r>
          </w:p>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опрос,</w:t>
            </w:r>
          </w:p>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 xml:space="preserve">доклады </w:t>
              <w:tab/>
              <w:t>на круглом столе, групповой разбор миникейсов.</w:t>
            </w:r>
          </w:p>
        </w:tc>
      </w:tr>
      <w:tr>
        <w:trPr>
          <w:trHeight w:val="1817" w:hRule="atLeast"/>
        </w:trPr>
        <w:tc>
          <w:tcPr>
            <w:tcW w:w="23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r>
          </w:p>
        </w:tc>
        <w:tc>
          <w:tcPr>
            <w:tcW w:w="6416"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14"/>
              </w:numPr>
              <w:spacing w:lineRule="auto" w:line="240" w:before="0" w:after="0"/>
              <w:ind w:left="0" w:right="0" w:hanging="0"/>
              <w:jc w:val="left"/>
              <w:rPr>
                <w:kern w:val="0"/>
                <w:sz w:val="20"/>
                <w:szCs w:val="20"/>
                <w:lang w:val="ru-RU" w:eastAsia="ru-RU" w:bidi="ar-SA"/>
              </w:rPr>
            </w:pPr>
            <w:r>
              <w:rPr>
                <w:kern w:val="0"/>
                <w:sz w:val="20"/>
                <w:szCs w:val="20"/>
                <w:lang w:val="ru-RU" w:eastAsia="ru-RU" w:bidi="ar-SA"/>
              </w:rPr>
              <w:t>Фактор религии в индустрии туризма и гостеприимства.</w:t>
            </w:r>
          </w:p>
          <w:p>
            <w:pPr>
              <w:pStyle w:val="Normal"/>
              <w:widowControl/>
              <w:numPr>
                <w:ilvl w:val="0"/>
                <w:numId w:val="14"/>
              </w:numPr>
              <w:spacing w:lineRule="auto" w:line="240" w:before="0" w:after="0"/>
              <w:ind w:left="0" w:right="0" w:hanging="0"/>
              <w:jc w:val="left"/>
              <w:rPr>
                <w:kern w:val="0"/>
                <w:sz w:val="20"/>
                <w:szCs w:val="20"/>
                <w:lang w:val="ru-RU" w:eastAsia="ru-RU" w:bidi="ar-SA"/>
              </w:rPr>
            </w:pPr>
            <w:r>
              <w:rPr>
                <w:kern w:val="0"/>
                <w:sz w:val="20"/>
                <w:szCs w:val="20"/>
                <w:lang w:val="ru-RU" w:eastAsia="ru-RU" w:bidi="ar-SA"/>
              </w:rPr>
              <w:t>Культура и взаимодействие культур в контексте интернационализации и глобализации.</w:t>
            </w:r>
          </w:p>
          <w:p>
            <w:pPr>
              <w:pStyle w:val="Normal"/>
              <w:widowControl/>
              <w:numPr>
                <w:ilvl w:val="0"/>
                <w:numId w:val="14"/>
              </w:numPr>
              <w:spacing w:lineRule="auto" w:line="240" w:before="0" w:after="0"/>
              <w:ind w:left="0" w:right="0" w:hanging="0"/>
              <w:jc w:val="left"/>
              <w:rPr>
                <w:kern w:val="0"/>
                <w:sz w:val="20"/>
                <w:szCs w:val="20"/>
                <w:lang w:val="ru-RU" w:eastAsia="ru-RU" w:bidi="ar-SA"/>
              </w:rPr>
            </w:pPr>
            <w:r>
              <w:rPr>
                <w:kern w:val="0"/>
                <w:sz w:val="20"/>
                <w:szCs w:val="20"/>
                <w:lang w:val="ru-RU" w:eastAsia="ru-RU" w:bidi="ar-SA"/>
              </w:rPr>
              <w:t xml:space="preserve">Проблема </w:t>
              <w:tab/>
              <w:t xml:space="preserve">понимания </w:t>
              <w:tab/>
              <w:t xml:space="preserve">в </w:t>
              <w:tab/>
              <w:t>межкультурной коммуникации.</w:t>
            </w:r>
          </w:p>
          <w:p>
            <w:pPr>
              <w:pStyle w:val="Normal"/>
              <w:widowControl/>
              <w:spacing w:lineRule="auto" w:line="240" w:before="0" w:after="0"/>
              <w:ind w:left="0" w:right="0" w:hanging="0"/>
              <w:rPr>
                <w:kern w:val="0"/>
                <w:sz w:val="20"/>
                <w:szCs w:val="20"/>
                <w:lang w:val="ru-RU" w:eastAsia="ru-RU" w:bidi="ar-SA"/>
              </w:rPr>
            </w:pPr>
            <w:r>
              <w:rPr>
                <w:b/>
                <w:kern w:val="0"/>
                <w:sz w:val="20"/>
                <w:szCs w:val="20"/>
                <w:lang w:val="ru-RU" w:eastAsia="ru-RU" w:bidi="ar-SA"/>
              </w:rPr>
              <w:t>Рекомендуемые источники</w:t>
            </w:r>
            <w:r>
              <w:rPr>
                <w:kern w:val="0"/>
                <w:sz w:val="20"/>
                <w:szCs w:val="20"/>
                <w:lang w:val="ru-RU" w:eastAsia="ru-RU" w:bidi="ar-SA"/>
              </w:rPr>
              <w:t>: раздел 8, №№ 1, 2, 3, 4; раздел 9, №№ 1-10.</w:t>
            </w:r>
          </w:p>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r>
          </w:p>
        </w:tc>
      </w:tr>
      <w:tr>
        <w:trPr>
          <w:trHeight w:val="4250" w:hRule="atLeast"/>
        </w:trPr>
        <w:tc>
          <w:tcPr>
            <w:tcW w:w="23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Тема 2.</w:t>
            </w:r>
          </w:p>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Эволюция концепций кросскультурного менеджмента и коммуникаций</w:t>
            </w:r>
          </w:p>
        </w:tc>
        <w:tc>
          <w:tcPr>
            <w:tcW w:w="6416"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15"/>
              </w:numPr>
              <w:spacing w:lineRule="auto" w:line="240" w:before="0" w:after="0"/>
              <w:ind w:left="0" w:right="0" w:hanging="0"/>
              <w:rPr>
                <w:kern w:val="0"/>
                <w:sz w:val="20"/>
                <w:szCs w:val="20"/>
                <w:lang w:val="ru-RU" w:eastAsia="ru-RU" w:bidi="ar-SA"/>
              </w:rPr>
            </w:pPr>
            <w:r>
              <w:rPr>
                <w:color w:val="161616"/>
                <w:kern w:val="0"/>
                <w:sz w:val="20"/>
                <w:szCs w:val="20"/>
                <w:lang w:val="ru-RU" w:eastAsia="ru-RU" w:bidi="ar-SA"/>
              </w:rPr>
              <w:t>Определение ключевых сфер проявления культурных и религиозных особенностей рынков, влияющих на туристский сервис и требующих изучения межкультурных коммуникаций.</w:t>
            </w:r>
          </w:p>
          <w:p>
            <w:pPr>
              <w:pStyle w:val="Normal"/>
              <w:widowControl/>
              <w:numPr>
                <w:ilvl w:val="0"/>
                <w:numId w:val="15"/>
              </w:numPr>
              <w:spacing w:lineRule="auto" w:line="240" w:before="0" w:after="0"/>
              <w:ind w:left="0" w:right="0" w:hanging="0"/>
              <w:rPr>
                <w:kern w:val="0"/>
                <w:sz w:val="20"/>
                <w:szCs w:val="20"/>
                <w:lang w:val="ru-RU" w:eastAsia="ru-RU" w:bidi="ar-SA"/>
              </w:rPr>
            </w:pPr>
            <w:r>
              <w:rPr>
                <w:kern w:val="0"/>
                <w:sz w:val="20"/>
                <w:szCs w:val="20"/>
                <w:lang w:val="ru-RU" w:eastAsia="ru-RU" w:bidi="ar-SA"/>
              </w:rPr>
              <w:t>Кросскультурный менеджмент: концепция культуры, культурные слои и стереотипы. Четыре параметра культуры Герта Хофстеде в сравнительном менеджменте. Этнометрия – теория культурных измерений Герта Хофстеде.</w:t>
            </w:r>
          </w:p>
          <w:p>
            <w:pPr>
              <w:pStyle w:val="Normal"/>
              <w:widowControl/>
              <w:numPr>
                <w:ilvl w:val="0"/>
                <w:numId w:val="15"/>
              </w:numPr>
              <w:spacing w:lineRule="auto" w:line="240" w:before="0" w:after="0"/>
              <w:ind w:left="0" w:right="0" w:hanging="0"/>
              <w:rPr>
                <w:kern w:val="0"/>
                <w:sz w:val="20"/>
                <w:szCs w:val="20"/>
                <w:lang w:val="ru-RU" w:eastAsia="ru-RU" w:bidi="ar-SA"/>
              </w:rPr>
            </w:pPr>
            <w:r>
              <w:rPr>
                <w:kern w:val="0"/>
                <w:sz w:val="20"/>
                <w:szCs w:val="20"/>
                <w:lang w:val="ru-RU" w:eastAsia="ru-RU" w:bidi="ar-SA"/>
              </w:rPr>
              <w:t>Классификационные признаки культур: дистанция власти, социальная ориентация (коллективизм – индивидуализм), ориентация на достижение целей (мужественность - женственность), избегание неопределенности, временная ориентация.</w:t>
            </w:r>
          </w:p>
          <w:p>
            <w:pPr>
              <w:pStyle w:val="Normal"/>
              <w:widowControl/>
              <w:numPr>
                <w:ilvl w:val="0"/>
                <w:numId w:val="15"/>
              </w:numPr>
              <w:spacing w:lineRule="auto" w:line="240" w:before="0" w:after="0"/>
              <w:ind w:left="0" w:right="0" w:hanging="0"/>
              <w:rPr>
                <w:kern w:val="0"/>
                <w:sz w:val="20"/>
                <w:szCs w:val="20"/>
                <w:lang w:val="ru-RU" w:eastAsia="ru-RU" w:bidi="ar-SA"/>
              </w:rPr>
            </w:pPr>
            <w:r>
              <w:rPr>
                <w:kern w:val="0"/>
                <w:sz w:val="20"/>
                <w:szCs w:val="20"/>
                <w:lang w:val="ru-RU" w:eastAsia="ru-RU" w:bidi="ar-SA"/>
              </w:rPr>
              <w:t>Подход Клукона-Стродбека, подход Хампден - Турнера – Тромпенаарса, Модель Лефевра в сравнительном менеджменте. Концепция Дж.</w:t>
            </w:r>
          </w:p>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Бермана.</w:t>
            </w:r>
          </w:p>
          <w:p>
            <w:pPr>
              <w:pStyle w:val="Normal"/>
              <w:widowControl/>
              <w:spacing w:lineRule="auto" w:line="240" w:before="0" w:after="0"/>
              <w:ind w:left="0" w:right="0" w:hanging="0"/>
              <w:rPr>
                <w:kern w:val="0"/>
                <w:sz w:val="20"/>
                <w:szCs w:val="20"/>
                <w:lang w:val="ru-RU" w:eastAsia="ru-RU" w:bidi="ar-SA"/>
              </w:rPr>
            </w:pPr>
            <w:r>
              <w:rPr>
                <w:b/>
                <w:kern w:val="0"/>
                <w:sz w:val="20"/>
                <w:szCs w:val="20"/>
                <w:lang w:val="ru-RU" w:eastAsia="ru-RU" w:bidi="ar-SA"/>
              </w:rPr>
              <w:t>Рекомендуемые источники</w:t>
            </w:r>
            <w:r>
              <w:rPr>
                <w:kern w:val="0"/>
                <w:sz w:val="20"/>
                <w:szCs w:val="20"/>
                <w:lang w:val="ru-RU" w:eastAsia="ru-RU" w:bidi="ar-SA"/>
              </w:rPr>
              <w:t>: раздел 8, №№ 1, 2, 3, 4; раздел 9, №№ 1-10.</w:t>
            </w:r>
          </w:p>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1" w:hanging="0"/>
              <w:rPr>
                <w:kern w:val="0"/>
                <w:sz w:val="20"/>
                <w:szCs w:val="20"/>
                <w:lang w:val="ru-RU" w:eastAsia="ru-RU" w:bidi="ar-SA"/>
              </w:rPr>
            </w:pPr>
            <w:r>
              <w:rPr>
                <w:kern w:val="0"/>
                <w:sz w:val="20"/>
                <w:szCs w:val="20"/>
                <w:lang w:val="ru-RU" w:eastAsia="ru-RU" w:bidi="ar-SA"/>
              </w:rPr>
              <w:t>Устный опрос, работа в Интернете, разбор ситуационных задач.</w:t>
            </w:r>
          </w:p>
        </w:tc>
      </w:tr>
      <w:tr>
        <w:trPr>
          <w:trHeight w:val="3869" w:hRule="atLeast"/>
        </w:trPr>
        <w:tc>
          <w:tcPr>
            <w:tcW w:w="23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Тема 3.</w:t>
            </w:r>
          </w:p>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Особенности делового общения и этикета в различных культурах</w:t>
            </w:r>
          </w:p>
        </w:tc>
        <w:tc>
          <w:tcPr>
            <w:tcW w:w="6416"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16"/>
              </w:numPr>
              <w:spacing w:lineRule="auto" w:line="240" w:before="0" w:after="0"/>
              <w:ind w:left="0" w:right="0" w:hanging="0"/>
              <w:rPr>
                <w:kern w:val="0"/>
                <w:sz w:val="20"/>
                <w:szCs w:val="20"/>
                <w:lang w:val="ru-RU" w:eastAsia="ru-RU" w:bidi="ar-SA"/>
              </w:rPr>
            </w:pPr>
            <w:r>
              <w:rPr>
                <w:kern w:val="0"/>
                <w:sz w:val="20"/>
                <w:szCs w:val="20"/>
                <w:lang w:val="ru-RU" w:eastAsia="ru-RU" w:bidi="ar-SA"/>
              </w:rPr>
              <w:t>Роль национальной культуры, истории и других составляющих в формировании характерных черт бизнеса в стране и организациях.</w:t>
            </w:r>
          </w:p>
          <w:p>
            <w:pPr>
              <w:pStyle w:val="Normal"/>
              <w:widowControl/>
              <w:numPr>
                <w:ilvl w:val="0"/>
                <w:numId w:val="16"/>
              </w:numPr>
              <w:spacing w:lineRule="auto" w:line="240" w:before="0" w:after="0"/>
              <w:ind w:left="0" w:right="0" w:hanging="0"/>
              <w:rPr>
                <w:kern w:val="0"/>
                <w:sz w:val="20"/>
                <w:szCs w:val="20"/>
                <w:lang w:val="ru-RU" w:eastAsia="ru-RU" w:bidi="ar-SA"/>
              </w:rPr>
            </w:pPr>
            <w:r>
              <w:rPr>
                <w:kern w:val="0"/>
                <w:sz w:val="20"/>
                <w:szCs w:val="20"/>
                <w:lang w:val="ru-RU" w:eastAsia="ru-RU" w:bidi="ar-SA"/>
              </w:rPr>
              <w:t>Характерные черты, определяющие специфику национальной школы менеджмента. Особенности и приоритеты в подготовке менеджеров для различных иерархических уровней в Великобритании, США, Японии, Китае, Южной Корее, Континентальной Европе, России.</w:t>
            </w:r>
          </w:p>
          <w:p>
            <w:pPr>
              <w:pStyle w:val="Normal"/>
              <w:widowControl/>
              <w:numPr>
                <w:ilvl w:val="0"/>
                <w:numId w:val="16"/>
              </w:numPr>
              <w:spacing w:lineRule="auto" w:line="240" w:before="0" w:after="0"/>
              <w:ind w:left="0" w:right="0" w:hanging="0"/>
              <w:rPr>
                <w:kern w:val="0"/>
                <w:sz w:val="20"/>
                <w:szCs w:val="20"/>
                <w:lang w:val="ru-RU" w:eastAsia="ru-RU" w:bidi="ar-SA"/>
              </w:rPr>
            </w:pPr>
            <w:r>
              <w:rPr>
                <w:kern w:val="0"/>
                <w:sz w:val="20"/>
                <w:szCs w:val="20"/>
                <w:lang w:val="ru-RU" w:eastAsia="ru-RU" w:bidi="ar-SA"/>
              </w:rPr>
              <w:t>Формирование глобальной бизнес-культуры. Плюсы и минусы экономической и культурной глобализации, отрицательных тенденций, связанных с формированием глобальной бизнес-культуры.</w:t>
            </w:r>
          </w:p>
          <w:p>
            <w:pPr>
              <w:pStyle w:val="Normal"/>
              <w:widowControl/>
              <w:numPr>
                <w:ilvl w:val="0"/>
                <w:numId w:val="16"/>
              </w:numPr>
              <w:spacing w:lineRule="auto" w:line="240" w:before="0" w:after="0"/>
              <w:ind w:left="0" w:right="0" w:hanging="0"/>
              <w:rPr>
                <w:kern w:val="0"/>
                <w:sz w:val="20"/>
                <w:szCs w:val="20"/>
                <w:lang w:val="ru-RU" w:eastAsia="ru-RU" w:bidi="ar-SA"/>
              </w:rPr>
            </w:pPr>
            <w:r>
              <w:rPr>
                <w:kern w:val="0"/>
                <w:sz w:val="20"/>
                <w:szCs w:val="20"/>
                <w:lang w:val="ru-RU" w:eastAsia="ru-RU" w:bidi="ar-SA"/>
              </w:rPr>
              <w:t>Деловая переписка и особенности профессиональной риторики с учетом национальных особенностей.</w:t>
            </w:r>
          </w:p>
          <w:p>
            <w:pPr>
              <w:pStyle w:val="Normal"/>
              <w:widowControl/>
              <w:numPr>
                <w:ilvl w:val="0"/>
                <w:numId w:val="16"/>
              </w:numPr>
              <w:spacing w:lineRule="auto" w:line="240" w:before="0" w:after="0"/>
              <w:ind w:left="0" w:right="0" w:hanging="0"/>
              <w:rPr>
                <w:kern w:val="0"/>
                <w:sz w:val="20"/>
                <w:szCs w:val="20"/>
                <w:lang w:val="ru-RU" w:eastAsia="ru-RU" w:bidi="ar-SA"/>
              </w:rPr>
            </w:pPr>
            <w:r>
              <w:rPr>
                <w:kern w:val="0"/>
                <w:sz w:val="20"/>
                <w:szCs w:val="20"/>
                <w:lang w:val="ru-RU" w:eastAsia="ru-RU" w:bidi="ar-SA"/>
              </w:rPr>
              <w:t>Национально-специфичные</w:t>
            </w:r>
          </w:p>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 xml:space="preserve">коммуникационные </w:t>
              <w:tab/>
              <w:t xml:space="preserve">стили </w:t>
              <w:tab/>
              <w:t xml:space="preserve">и </w:t>
              <w:tab/>
              <w:t>организационные принципы.</w:t>
            </w:r>
          </w:p>
          <w:p>
            <w:pPr>
              <w:pStyle w:val="Normal"/>
              <w:widowControl/>
              <w:numPr>
                <w:ilvl w:val="0"/>
                <w:numId w:val="16"/>
              </w:numPr>
              <w:spacing w:lineRule="auto" w:line="240" w:before="0" w:after="0"/>
              <w:ind w:left="0" w:right="0" w:hanging="0"/>
              <w:rPr>
                <w:kern w:val="0"/>
                <w:sz w:val="20"/>
                <w:szCs w:val="20"/>
                <w:lang w:val="ru-RU" w:eastAsia="ru-RU" w:bidi="ar-SA"/>
              </w:rPr>
            </w:pPr>
            <w:r>
              <w:rPr>
                <w:kern w:val="0"/>
                <w:sz w:val="20"/>
                <w:szCs w:val="20"/>
                <w:lang w:val="ru-RU" w:eastAsia="ru-RU" w:bidi="ar-SA"/>
              </w:rPr>
              <w:t>Аспекты ориентации на культуру и менталитет иностранных партнеров и взаимодействия национальных культур в бизнесе.</w:t>
            </w:r>
          </w:p>
          <w:p>
            <w:pPr>
              <w:pStyle w:val="Normal"/>
              <w:widowControl/>
              <w:spacing w:lineRule="auto" w:line="240" w:before="0" w:after="0"/>
              <w:ind w:left="0" w:right="0" w:hanging="0"/>
              <w:rPr>
                <w:kern w:val="0"/>
                <w:sz w:val="20"/>
                <w:szCs w:val="20"/>
                <w:lang w:val="ru-RU" w:eastAsia="ru-RU" w:bidi="ar-SA"/>
              </w:rPr>
            </w:pPr>
            <w:r>
              <w:rPr>
                <w:kern w:val="0"/>
                <w:sz w:val="20"/>
                <w:szCs w:val="20"/>
                <w:lang w:val="ru-RU" w:eastAsia="ru-RU" w:bidi="ar-SA"/>
              </w:rPr>
              <w:t>Роль традиций, религии, личной репутации и т.п. в отношениях с иностранными партнерами.</w:t>
            </w:r>
          </w:p>
          <w:p>
            <w:pPr>
              <w:pStyle w:val="Normal"/>
              <w:widowControl/>
              <w:spacing w:lineRule="auto" w:line="240" w:before="0" w:after="0"/>
              <w:ind w:left="0" w:right="0" w:hanging="0"/>
              <w:rPr>
                <w:kern w:val="0"/>
                <w:sz w:val="20"/>
                <w:szCs w:val="20"/>
                <w:lang w:val="ru-RU" w:eastAsia="ru-RU" w:bidi="ar-SA"/>
              </w:rPr>
            </w:pPr>
            <w:r>
              <w:rPr>
                <w:kern w:val="0"/>
                <w:sz w:val="20"/>
                <w:szCs w:val="20"/>
                <w:lang w:val="ru-RU" w:eastAsia="ru-RU" w:bidi="ar-SA"/>
              </w:rPr>
              <w:t>7.</w:t>
            </w:r>
            <w:r>
              <w:rPr>
                <w:rFonts w:eastAsia="Arial"/>
                <w:kern w:val="0"/>
                <w:sz w:val="20"/>
                <w:szCs w:val="20"/>
                <w:lang w:val="ru-RU" w:eastAsia="ru-RU" w:bidi="ar-SA"/>
              </w:rPr>
              <w:t xml:space="preserve"> </w:t>
            </w:r>
            <w:r>
              <w:rPr>
                <w:kern w:val="0"/>
                <w:sz w:val="20"/>
                <w:szCs w:val="20"/>
                <w:lang w:val="ru-RU" w:eastAsia="ru-RU" w:bidi="ar-SA"/>
              </w:rPr>
              <w:t>Организационная культура компаний и организаций в контексте налаживания эффективных кросс-культурных коммуникаций.</w:t>
            </w:r>
          </w:p>
          <w:p>
            <w:pPr>
              <w:pStyle w:val="Normal"/>
              <w:widowControl/>
              <w:spacing w:lineRule="auto" w:line="240" w:before="0" w:after="0"/>
              <w:ind w:left="0" w:right="0" w:hanging="0"/>
              <w:rPr>
                <w:kern w:val="0"/>
                <w:sz w:val="20"/>
                <w:szCs w:val="20"/>
                <w:lang w:val="ru-RU" w:eastAsia="ru-RU" w:bidi="ar-SA"/>
              </w:rPr>
            </w:pPr>
            <w:r>
              <w:rPr>
                <w:b/>
                <w:kern w:val="0"/>
                <w:sz w:val="20"/>
                <w:szCs w:val="20"/>
                <w:lang w:val="ru-RU" w:eastAsia="ru-RU" w:bidi="ar-SA"/>
              </w:rPr>
              <w:t>Рекомендуемые источники</w:t>
            </w:r>
            <w:r>
              <w:rPr>
                <w:kern w:val="0"/>
                <w:sz w:val="20"/>
                <w:szCs w:val="20"/>
                <w:lang w:val="ru-RU" w:eastAsia="ru-RU" w:bidi="ar-SA"/>
              </w:rPr>
              <w:t>: раздел 8, №№ 1, 2, 3, 4, 5, 6, 7; раздел 9, №№ 1-10.</w:t>
            </w:r>
          </w:p>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1" w:hanging="0"/>
              <w:rPr>
                <w:kern w:val="0"/>
                <w:sz w:val="20"/>
                <w:szCs w:val="20"/>
                <w:lang w:val="ru-RU" w:eastAsia="ru-RU" w:bidi="ar-SA"/>
              </w:rPr>
            </w:pPr>
            <w:r>
              <w:rPr>
                <w:kern w:val="0"/>
                <w:sz w:val="20"/>
                <w:szCs w:val="20"/>
                <w:lang w:val="ru-RU" w:eastAsia="ru-RU" w:bidi="ar-SA"/>
              </w:rPr>
              <w:t>Устный опрос, работа в Интернете, разбор ситуационных задач.</w:t>
            </w:r>
          </w:p>
        </w:tc>
      </w:tr>
      <w:tr>
        <w:trPr>
          <w:trHeight w:val="4983" w:hRule="atLeast"/>
        </w:trPr>
        <w:tc>
          <w:tcPr>
            <w:tcW w:w="23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Тема 4. Подготовка персонала индустрии туризма и гостеприимства к работе в кросскультурной среде</w:t>
            </w:r>
          </w:p>
        </w:tc>
        <w:tc>
          <w:tcPr>
            <w:tcW w:w="6416"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17"/>
              </w:numPr>
              <w:spacing w:lineRule="auto" w:line="240" w:before="0" w:after="0"/>
              <w:ind w:left="0" w:right="0" w:hanging="0"/>
              <w:rPr>
                <w:kern w:val="0"/>
                <w:sz w:val="20"/>
                <w:szCs w:val="20"/>
                <w:lang w:val="ru-RU" w:eastAsia="ru-RU" w:bidi="ar-SA"/>
              </w:rPr>
            </w:pPr>
            <w:r>
              <w:rPr>
                <w:kern w:val="0"/>
                <w:sz w:val="20"/>
                <w:szCs w:val="20"/>
                <w:lang w:val="ru-RU" w:eastAsia="ru-RU" w:bidi="ar-SA"/>
              </w:rPr>
              <w:t xml:space="preserve">Тимбилдинг </w:t>
              <w:tab/>
              <w:t xml:space="preserve">(командообразование) </w:t>
              <w:tab/>
              <w:t>на предприятиях индустрии туризма и гостеприимства с учетом кросс-культурных факторов.</w:t>
            </w:r>
          </w:p>
          <w:p>
            <w:pPr>
              <w:pStyle w:val="Normal"/>
              <w:widowControl/>
              <w:numPr>
                <w:ilvl w:val="0"/>
                <w:numId w:val="17"/>
              </w:numPr>
              <w:spacing w:lineRule="auto" w:line="240" w:before="0" w:after="0"/>
              <w:ind w:left="0" w:right="0" w:hanging="0"/>
              <w:rPr>
                <w:kern w:val="0"/>
                <w:sz w:val="20"/>
                <w:szCs w:val="20"/>
                <w:lang w:val="ru-RU" w:eastAsia="ru-RU" w:bidi="ar-SA"/>
              </w:rPr>
            </w:pPr>
            <w:r>
              <w:rPr>
                <w:kern w:val="0"/>
                <w:sz w:val="20"/>
                <w:szCs w:val="20"/>
                <w:lang w:val="ru-RU" w:eastAsia="ru-RU" w:bidi="ar-SA"/>
              </w:rPr>
              <w:t>Коммуникационный разрыв между представителями разных культур.  Этноцентризм. Кросс-культурный шок и типичные ошибки профессионального общения в кросс-культурной среде. Фазы кросс-культурного шока.</w:t>
            </w:r>
          </w:p>
          <w:p>
            <w:pPr>
              <w:pStyle w:val="Normal"/>
              <w:widowControl/>
              <w:numPr>
                <w:ilvl w:val="0"/>
                <w:numId w:val="17"/>
              </w:numPr>
              <w:spacing w:lineRule="auto" w:line="240" w:before="0" w:after="0"/>
              <w:ind w:left="0" w:right="0" w:hanging="0"/>
              <w:rPr>
                <w:kern w:val="0"/>
                <w:sz w:val="20"/>
                <w:szCs w:val="20"/>
                <w:lang w:val="ru-RU" w:eastAsia="ru-RU" w:bidi="ar-SA"/>
              </w:rPr>
            </w:pPr>
            <w:r>
              <w:rPr>
                <w:kern w:val="0"/>
                <w:sz w:val="20"/>
                <w:szCs w:val="20"/>
                <w:lang w:val="ru-RU" w:eastAsia="ru-RU" w:bidi="ar-SA"/>
              </w:rPr>
              <w:t>Удовлетворение достижениями с учетом национального фактора сотрудников.</w:t>
            </w:r>
          </w:p>
          <w:p>
            <w:pPr>
              <w:pStyle w:val="Normal"/>
              <w:widowControl/>
              <w:numPr>
                <w:ilvl w:val="0"/>
                <w:numId w:val="17"/>
              </w:numPr>
              <w:spacing w:lineRule="auto" w:line="240" w:before="0" w:after="0"/>
              <w:ind w:left="0" w:right="0" w:hanging="0"/>
              <w:rPr>
                <w:kern w:val="0"/>
                <w:sz w:val="20"/>
                <w:szCs w:val="20"/>
                <w:lang w:val="ru-RU" w:eastAsia="ru-RU" w:bidi="ar-SA"/>
              </w:rPr>
            </w:pPr>
            <w:r>
              <w:rPr>
                <w:kern w:val="0"/>
                <w:sz w:val="20"/>
                <w:szCs w:val="20"/>
                <w:lang w:val="ru-RU" w:eastAsia="ru-RU" w:bidi="ar-SA"/>
              </w:rPr>
              <w:t>Особенности распределения полномочий в кросс-культурной среде.</w:t>
            </w:r>
          </w:p>
          <w:p>
            <w:pPr>
              <w:pStyle w:val="Normal"/>
              <w:widowControl/>
              <w:numPr>
                <w:ilvl w:val="0"/>
                <w:numId w:val="17"/>
              </w:numPr>
              <w:spacing w:lineRule="auto" w:line="240" w:before="0" w:after="0"/>
              <w:ind w:left="0" w:right="0" w:hanging="0"/>
              <w:rPr>
                <w:kern w:val="0"/>
                <w:sz w:val="20"/>
                <w:szCs w:val="20"/>
                <w:lang w:val="ru-RU" w:eastAsia="ru-RU" w:bidi="ar-SA"/>
              </w:rPr>
            </w:pPr>
            <w:r>
              <w:rPr>
                <w:kern w:val="0"/>
                <w:sz w:val="20"/>
                <w:szCs w:val="20"/>
                <w:lang w:val="ru-RU" w:eastAsia="ru-RU" w:bidi="ar-SA"/>
              </w:rPr>
              <w:t xml:space="preserve">Современный </w:t>
              <w:tab/>
              <w:t xml:space="preserve">подход </w:t>
              <w:tab/>
              <w:t xml:space="preserve">к </w:t>
              <w:tab/>
              <w:t xml:space="preserve">управлению культурными </w:t>
              <w:tab/>
              <w:t xml:space="preserve">различиями. </w:t>
              <w:tab/>
              <w:t>Эффективная мультикультурная команда: создание и управление. Влияние конструктивизма.</w:t>
            </w:r>
          </w:p>
          <w:p>
            <w:pPr>
              <w:pStyle w:val="Normal"/>
              <w:widowControl/>
              <w:numPr>
                <w:ilvl w:val="0"/>
                <w:numId w:val="17"/>
              </w:numPr>
              <w:spacing w:lineRule="auto" w:line="240" w:before="0" w:after="0"/>
              <w:ind w:left="0" w:right="0" w:hanging="0"/>
              <w:rPr>
                <w:kern w:val="0"/>
                <w:sz w:val="20"/>
                <w:szCs w:val="20"/>
                <w:lang w:val="ru-RU" w:eastAsia="ru-RU" w:bidi="ar-SA"/>
              </w:rPr>
            </w:pPr>
            <w:r>
              <w:rPr>
                <w:kern w:val="0"/>
                <w:sz w:val="20"/>
                <w:szCs w:val="20"/>
                <w:lang w:val="ru-RU" w:eastAsia="ru-RU" w:bidi="ar-SA"/>
              </w:rPr>
              <w:t>Модель межкультурного управления ДиСтефано «MBI». «Картирование». «Наведение мостов». «Интеграция». Когнитивный подход в кросс-культурном менеджменте. Модель</w:t>
            </w:r>
          </w:p>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Н.Холдена.</w:t>
            </w:r>
          </w:p>
          <w:p>
            <w:pPr>
              <w:pStyle w:val="Normal"/>
              <w:widowControl/>
              <w:spacing w:lineRule="auto" w:line="240" w:before="0" w:after="0"/>
              <w:ind w:left="0" w:right="0" w:hanging="0"/>
              <w:rPr>
                <w:kern w:val="0"/>
                <w:sz w:val="20"/>
                <w:szCs w:val="20"/>
                <w:lang w:val="ru-RU" w:eastAsia="ru-RU" w:bidi="ar-SA"/>
              </w:rPr>
            </w:pPr>
            <w:r>
              <w:rPr>
                <w:b/>
                <w:kern w:val="0"/>
                <w:sz w:val="20"/>
                <w:szCs w:val="20"/>
                <w:lang w:val="ru-RU" w:eastAsia="ru-RU" w:bidi="ar-SA"/>
              </w:rPr>
              <w:t>Рекомендуемые источники</w:t>
            </w:r>
            <w:r>
              <w:rPr>
                <w:kern w:val="0"/>
                <w:sz w:val="20"/>
                <w:szCs w:val="20"/>
                <w:lang w:val="ru-RU" w:eastAsia="ru-RU" w:bidi="ar-SA"/>
              </w:rPr>
              <w:t>: раздел 8, №№ 1, 2, 3, 4, 5, 6, 7; раздел 9, №№ 1-10.</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1" w:hanging="0"/>
              <w:rPr>
                <w:kern w:val="0"/>
                <w:sz w:val="20"/>
                <w:szCs w:val="20"/>
                <w:lang w:val="ru-RU" w:eastAsia="ru-RU" w:bidi="ar-SA"/>
              </w:rPr>
            </w:pPr>
            <w:r>
              <w:rPr>
                <w:kern w:val="0"/>
                <w:sz w:val="20"/>
                <w:szCs w:val="20"/>
                <w:lang w:val="ru-RU" w:eastAsia="ru-RU" w:bidi="ar-SA"/>
              </w:rPr>
              <w:t>Устный опрос, работа в Интернете, разбор ситуационных задач.</w:t>
            </w:r>
          </w:p>
        </w:tc>
      </w:tr>
      <w:tr>
        <w:trPr>
          <w:trHeight w:val="3917" w:hRule="atLeast"/>
        </w:trPr>
        <w:tc>
          <w:tcPr>
            <w:tcW w:w="23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Тема 5. Кросскультурные коммуникации в гостиничном и ресторанном бизнесе</w:t>
            </w:r>
          </w:p>
        </w:tc>
        <w:tc>
          <w:tcPr>
            <w:tcW w:w="6416"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18"/>
              </w:numPr>
              <w:spacing w:lineRule="auto" w:line="240" w:before="0" w:after="0"/>
              <w:ind w:left="0" w:right="0" w:hanging="0"/>
              <w:rPr>
                <w:kern w:val="0"/>
                <w:sz w:val="20"/>
                <w:szCs w:val="20"/>
                <w:lang w:val="ru-RU" w:eastAsia="ru-RU" w:bidi="ar-SA"/>
              </w:rPr>
            </w:pPr>
            <w:r>
              <w:rPr>
                <w:kern w:val="0"/>
                <w:sz w:val="20"/>
                <w:szCs w:val="20"/>
                <w:lang w:val="ru-RU" w:eastAsia="ru-RU" w:bidi="ar-SA"/>
              </w:rPr>
              <w:t>Особенности кросс-культурных коммуникаций при взаимодействии постояльца с: службой</w:t>
            </w:r>
            <w:r>
              <w:rPr>
                <w:b/>
                <w:kern w:val="0"/>
                <w:sz w:val="20"/>
                <w:szCs w:val="20"/>
                <w:lang w:val="ru-RU" w:eastAsia="ru-RU" w:bidi="ar-SA"/>
              </w:rPr>
              <w:t xml:space="preserve"> </w:t>
            </w:r>
            <w:r>
              <w:rPr>
                <w:kern w:val="0"/>
                <w:sz w:val="20"/>
                <w:szCs w:val="20"/>
                <w:lang w:val="ru-RU" w:eastAsia="ru-RU" w:bidi="ar-SA"/>
              </w:rPr>
              <w:t>приема и размещения (front office),</w:t>
            </w:r>
            <w:r>
              <w:rPr>
                <w:b/>
                <w:kern w:val="0"/>
                <w:sz w:val="20"/>
                <w:szCs w:val="20"/>
                <w:lang w:val="ru-RU" w:eastAsia="ru-RU" w:bidi="ar-SA"/>
              </w:rPr>
              <w:t xml:space="preserve"> </w:t>
            </w:r>
            <w:r>
              <w:rPr>
                <w:kern w:val="0"/>
                <w:sz w:val="20"/>
                <w:szCs w:val="20"/>
                <w:lang w:val="ru-RU" w:eastAsia="ru-RU" w:bidi="ar-SA"/>
              </w:rPr>
              <w:t xml:space="preserve"> службой гостиничного хозяйства (housekeeping), службой питания, службой корпоративных продаж (отделом маркетинга и продаж), службой бронирования, службой обслуживания.</w:t>
            </w:r>
          </w:p>
          <w:p>
            <w:pPr>
              <w:pStyle w:val="Normal"/>
              <w:widowControl/>
              <w:numPr>
                <w:ilvl w:val="0"/>
                <w:numId w:val="18"/>
              </w:numPr>
              <w:spacing w:lineRule="auto" w:line="240" w:before="0" w:after="0"/>
              <w:ind w:left="0" w:right="0" w:hanging="0"/>
              <w:rPr>
                <w:kern w:val="0"/>
                <w:sz w:val="20"/>
                <w:szCs w:val="20"/>
                <w:lang w:val="ru-RU" w:eastAsia="ru-RU" w:bidi="ar-SA"/>
              </w:rPr>
            </w:pPr>
            <w:r>
              <w:rPr>
                <w:kern w:val="0"/>
                <w:sz w:val="20"/>
                <w:szCs w:val="20"/>
                <w:lang w:val="ru-RU" w:eastAsia="ru-RU" w:bidi="ar-SA"/>
              </w:rPr>
              <w:t>Специфика кросс-культурного менеджмента в контексте развития хостелов и иных бюджетных средств размещения: особенности законодательного регулирования и неформальных норм.</w:t>
            </w:r>
          </w:p>
          <w:p>
            <w:pPr>
              <w:pStyle w:val="Normal"/>
              <w:widowControl/>
              <w:numPr>
                <w:ilvl w:val="0"/>
                <w:numId w:val="18"/>
              </w:numPr>
              <w:spacing w:lineRule="auto" w:line="240" w:before="0" w:after="0"/>
              <w:ind w:left="0" w:right="0" w:hanging="0"/>
              <w:rPr>
                <w:kern w:val="0"/>
                <w:sz w:val="20"/>
                <w:szCs w:val="20"/>
                <w:lang w:val="ru-RU" w:eastAsia="ru-RU" w:bidi="ar-SA"/>
              </w:rPr>
            </w:pPr>
            <w:r>
              <w:rPr>
                <w:kern w:val="0"/>
                <w:sz w:val="20"/>
                <w:szCs w:val="20"/>
                <w:lang w:val="ru-RU" w:eastAsia="ru-RU" w:bidi="ar-SA"/>
              </w:rPr>
              <w:t>Национальные особенности восприятия овербукинга в различных подотраслях индустрии туризма и гостеприимства.</w:t>
            </w:r>
          </w:p>
          <w:p>
            <w:pPr>
              <w:pStyle w:val="Normal"/>
              <w:widowControl/>
              <w:numPr>
                <w:ilvl w:val="0"/>
                <w:numId w:val="18"/>
              </w:numPr>
              <w:spacing w:lineRule="auto" w:line="240" w:before="0" w:after="0"/>
              <w:ind w:left="0" w:right="0" w:hanging="0"/>
              <w:rPr>
                <w:kern w:val="0"/>
                <w:sz w:val="20"/>
                <w:szCs w:val="20"/>
                <w:lang w:val="ru-RU" w:eastAsia="ru-RU" w:bidi="ar-SA"/>
              </w:rPr>
            </w:pPr>
            <w:r>
              <w:rPr>
                <w:kern w:val="0"/>
                <w:sz w:val="20"/>
                <w:szCs w:val="20"/>
                <w:lang w:val="ru-RU" w:eastAsia="ru-RU" w:bidi="ar-SA"/>
              </w:rPr>
              <w:t>Национальные особенности оставления чаевых и знаков благодарности и высокой оценки качества услуг к обслуживающему персоналу в отраслях сервиса.</w:t>
            </w:r>
          </w:p>
          <w:p>
            <w:pPr>
              <w:pStyle w:val="Normal"/>
              <w:widowControl/>
              <w:spacing w:lineRule="auto" w:line="240" w:before="0" w:after="0"/>
              <w:ind w:left="0" w:right="0" w:hanging="0"/>
              <w:rPr>
                <w:kern w:val="0"/>
                <w:sz w:val="20"/>
                <w:szCs w:val="20"/>
                <w:lang w:val="ru-RU" w:eastAsia="ru-RU" w:bidi="ar-SA"/>
              </w:rPr>
            </w:pPr>
            <w:r>
              <w:rPr>
                <w:b/>
                <w:kern w:val="0"/>
                <w:sz w:val="20"/>
                <w:szCs w:val="20"/>
                <w:lang w:val="ru-RU" w:eastAsia="ru-RU" w:bidi="ar-SA"/>
              </w:rPr>
              <w:t>Рекомендуемые источники</w:t>
            </w:r>
            <w:r>
              <w:rPr>
                <w:kern w:val="0"/>
                <w:sz w:val="20"/>
                <w:szCs w:val="20"/>
                <w:lang w:val="ru-RU" w:eastAsia="ru-RU" w:bidi="ar-SA"/>
              </w:rPr>
              <w:t>: раздел 8, №№ 1, 2, 3, 4, 5, 6, 7; раздел 9, №№ 1-10.</w:t>
            </w:r>
          </w:p>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1" w:hanging="0"/>
              <w:rPr>
                <w:kern w:val="0"/>
                <w:sz w:val="20"/>
                <w:szCs w:val="20"/>
                <w:lang w:val="ru-RU" w:eastAsia="ru-RU" w:bidi="ar-SA"/>
              </w:rPr>
            </w:pPr>
            <w:r>
              <w:rPr>
                <w:kern w:val="0"/>
                <w:sz w:val="20"/>
                <w:szCs w:val="20"/>
                <w:lang w:val="ru-RU" w:eastAsia="ru-RU" w:bidi="ar-SA"/>
              </w:rPr>
              <w:t>Устный опрос, работа в Интернете, разбор ситуационных задач.</w:t>
            </w:r>
          </w:p>
        </w:tc>
      </w:tr>
      <w:tr>
        <w:trPr>
          <w:trHeight w:val="3117" w:hRule="atLeast"/>
        </w:trPr>
        <w:tc>
          <w:tcPr>
            <w:tcW w:w="23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Тема 6. Кросскультурные</w:t>
            </w:r>
          </w:p>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коммуникации</w:t>
            </w:r>
          </w:p>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в</w:t>
            </w:r>
          </w:p>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экскурсионном обслуживании</w:t>
            </w:r>
          </w:p>
        </w:tc>
        <w:tc>
          <w:tcPr>
            <w:tcW w:w="6416"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19"/>
              </w:numPr>
              <w:spacing w:lineRule="auto" w:line="240" w:before="0" w:after="0"/>
              <w:ind w:left="0" w:right="0" w:hanging="0"/>
              <w:rPr>
                <w:kern w:val="0"/>
                <w:sz w:val="20"/>
                <w:szCs w:val="20"/>
                <w:lang w:val="ru-RU" w:eastAsia="ru-RU" w:bidi="ar-SA"/>
              </w:rPr>
            </w:pPr>
            <w:r>
              <w:rPr>
                <w:kern w:val="0"/>
                <w:sz w:val="20"/>
                <w:szCs w:val="20"/>
                <w:lang w:val="ru-RU" w:eastAsia="ru-RU" w:bidi="ar-SA"/>
              </w:rPr>
              <w:t>Экскурсионные и трансферные организации. Особенности организации кросс-культурных коммуникаций в рамках экскурсионного обслуживания. Сопровождение туристов гидомпереводчиком.</w:t>
            </w:r>
          </w:p>
          <w:p>
            <w:pPr>
              <w:pStyle w:val="Normal"/>
              <w:widowControl/>
              <w:numPr>
                <w:ilvl w:val="0"/>
                <w:numId w:val="19"/>
              </w:numPr>
              <w:spacing w:lineRule="auto" w:line="240" w:before="0" w:after="0"/>
              <w:ind w:left="0" w:right="0" w:hanging="0"/>
              <w:rPr>
                <w:kern w:val="0"/>
                <w:sz w:val="20"/>
                <w:szCs w:val="20"/>
                <w:lang w:val="ru-RU" w:eastAsia="ru-RU" w:bidi="ar-SA"/>
              </w:rPr>
            </w:pPr>
            <w:r>
              <w:rPr>
                <w:kern w:val="0"/>
                <w:sz w:val="20"/>
                <w:szCs w:val="20"/>
                <w:lang w:val="ru-RU" w:eastAsia="ru-RU" w:bidi="ar-SA"/>
              </w:rPr>
              <w:t>Услуги гида-экскурсовода и гидапереводчика. Обязанности и параметры эффективности гида-экскурсовода и гидапереводчика. Содержание основных принципов составления инструкций, путеводителей, карт, разговорников. Туристский инструктаж.</w:t>
            </w:r>
          </w:p>
          <w:p>
            <w:pPr>
              <w:pStyle w:val="Normal"/>
              <w:widowControl/>
              <w:numPr>
                <w:ilvl w:val="0"/>
                <w:numId w:val="19"/>
              </w:numPr>
              <w:spacing w:lineRule="auto" w:line="240" w:before="0" w:after="0"/>
              <w:ind w:left="0" w:right="0" w:hanging="0"/>
              <w:rPr>
                <w:kern w:val="0"/>
                <w:sz w:val="20"/>
                <w:szCs w:val="20"/>
                <w:lang w:val="ru-RU" w:eastAsia="ru-RU" w:bidi="ar-SA"/>
              </w:rPr>
            </w:pPr>
            <w:r>
              <w:rPr>
                <w:kern w:val="0"/>
                <w:sz w:val="20"/>
                <w:szCs w:val="20"/>
                <w:lang w:val="ru-RU" w:eastAsia="ru-RU" w:bidi="ar-SA"/>
              </w:rPr>
              <w:t>Технологии и приемы при консультировании и доведении до сведения туристов и экскурсантов важной информации, касающейся особенностей культуры, нравов, обычаев и норм страны пребывания</w:t>
            </w:r>
          </w:p>
          <w:p>
            <w:pPr>
              <w:pStyle w:val="Normal"/>
              <w:widowControl/>
              <w:spacing w:lineRule="auto" w:line="240" w:before="0" w:after="0"/>
              <w:ind w:left="0" w:right="0" w:hanging="0"/>
              <w:rPr>
                <w:kern w:val="0"/>
                <w:sz w:val="20"/>
                <w:szCs w:val="20"/>
                <w:lang w:val="ru-RU" w:eastAsia="ru-RU" w:bidi="ar-SA"/>
              </w:rPr>
            </w:pPr>
            <w:r>
              <w:rPr>
                <w:b/>
                <w:kern w:val="0"/>
                <w:sz w:val="20"/>
                <w:szCs w:val="20"/>
                <w:lang w:val="ru-RU" w:eastAsia="ru-RU" w:bidi="ar-SA"/>
              </w:rPr>
              <w:t>Рекомендуемые источники</w:t>
            </w:r>
            <w:r>
              <w:rPr>
                <w:kern w:val="0"/>
                <w:sz w:val="20"/>
                <w:szCs w:val="20"/>
                <w:lang w:val="ru-RU" w:eastAsia="ru-RU" w:bidi="ar-SA"/>
              </w:rPr>
              <w:t>: раздел 8, №№ 1, 2, 3, 4, 5, 6, 7; раздел 9, №№ 1-10.</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1" w:hanging="0"/>
              <w:rPr>
                <w:kern w:val="0"/>
                <w:sz w:val="20"/>
                <w:szCs w:val="20"/>
                <w:lang w:val="ru-RU" w:eastAsia="ru-RU" w:bidi="ar-SA"/>
              </w:rPr>
            </w:pPr>
            <w:r>
              <w:rPr>
                <w:kern w:val="0"/>
                <w:sz w:val="20"/>
                <w:szCs w:val="20"/>
                <w:lang w:val="ru-RU" w:eastAsia="ru-RU" w:bidi="ar-SA"/>
              </w:rPr>
              <w:t>Устный опрос, работа в Интернете, разбор ситуационных задач.</w:t>
            </w:r>
          </w:p>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Постановка и пояснение задания контрольной работы.</w:t>
            </w:r>
          </w:p>
        </w:tc>
      </w:tr>
      <w:tr>
        <w:trPr>
          <w:trHeight w:val="2433" w:hRule="atLeast"/>
        </w:trPr>
        <w:tc>
          <w:tcPr>
            <w:tcW w:w="23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Тема 7. Аспекты кросскультурного менеджмента в соблюдении туристских формальностей</w:t>
            </w:r>
          </w:p>
        </w:tc>
        <w:tc>
          <w:tcPr>
            <w:tcW w:w="6416"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20"/>
              </w:numPr>
              <w:spacing w:lineRule="auto" w:line="240" w:before="0" w:after="0"/>
              <w:ind w:left="0" w:right="0" w:hanging="0"/>
              <w:rPr>
                <w:kern w:val="0"/>
                <w:sz w:val="20"/>
                <w:szCs w:val="20"/>
                <w:lang w:val="ru-RU" w:eastAsia="ru-RU" w:bidi="ar-SA"/>
              </w:rPr>
            </w:pPr>
            <w:r>
              <w:rPr>
                <w:kern w:val="0"/>
                <w:sz w:val="20"/>
                <w:szCs w:val="20"/>
                <w:lang w:val="ru-RU" w:eastAsia="ru-RU" w:bidi="ar-SA"/>
              </w:rPr>
              <w:t>Памятка туриста, как обязательный информационно сопроводительный документ в организации международного туризма.</w:t>
            </w:r>
          </w:p>
          <w:p>
            <w:pPr>
              <w:pStyle w:val="Normal"/>
              <w:widowControl/>
              <w:numPr>
                <w:ilvl w:val="0"/>
                <w:numId w:val="20"/>
              </w:numPr>
              <w:spacing w:lineRule="auto" w:line="240" w:before="0" w:after="0"/>
              <w:ind w:left="0" w:right="0" w:hanging="0"/>
              <w:rPr>
                <w:kern w:val="0"/>
                <w:sz w:val="20"/>
                <w:szCs w:val="20"/>
                <w:lang w:val="ru-RU" w:eastAsia="ru-RU" w:bidi="ar-SA"/>
              </w:rPr>
            </w:pPr>
            <w:r>
              <w:rPr>
                <w:kern w:val="0"/>
                <w:sz w:val="20"/>
                <w:szCs w:val="20"/>
                <w:lang w:val="ru-RU" w:eastAsia="ru-RU" w:bidi="ar-SA"/>
              </w:rPr>
              <w:t>Структура обязательного информационного листка для туриста. Отражение кросс-культурных аспектов в памятке туриста и информационном листке туриста.</w:t>
            </w:r>
          </w:p>
          <w:p>
            <w:pPr>
              <w:pStyle w:val="Normal"/>
              <w:widowControl/>
              <w:numPr>
                <w:ilvl w:val="0"/>
                <w:numId w:val="20"/>
              </w:numPr>
              <w:spacing w:lineRule="auto" w:line="240" w:before="0" w:after="0"/>
              <w:ind w:left="0" w:right="0" w:hanging="0"/>
              <w:rPr>
                <w:kern w:val="0"/>
                <w:sz w:val="20"/>
                <w:szCs w:val="20"/>
                <w:lang w:val="ru-RU" w:eastAsia="ru-RU" w:bidi="ar-SA"/>
              </w:rPr>
            </w:pPr>
            <w:r>
              <w:rPr>
                <w:kern w:val="0"/>
                <w:sz w:val="20"/>
                <w:szCs w:val="20"/>
                <w:lang w:val="ru-RU" w:eastAsia="ru-RU" w:bidi="ar-SA"/>
              </w:rPr>
              <w:t xml:space="preserve">Национальные особенности договорного и документационного сопровождения туроперейтинга во внутреннем, въездном и выездном туризме. </w:t>
            </w:r>
            <w:r>
              <w:rPr>
                <w:b/>
                <w:kern w:val="0"/>
                <w:sz w:val="20"/>
                <w:szCs w:val="20"/>
                <w:lang w:val="ru-RU" w:eastAsia="ru-RU" w:bidi="ar-SA"/>
              </w:rPr>
              <w:t>Рекомендуемые источники</w:t>
            </w:r>
            <w:r>
              <w:rPr>
                <w:kern w:val="0"/>
                <w:sz w:val="20"/>
                <w:szCs w:val="20"/>
                <w:lang w:val="ru-RU" w:eastAsia="ru-RU" w:bidi="ar-SA"/>
              </w:rPr>
              <w:t>: раздел 8, №№ 1, 2, 3, 4, 5, 6, 7, 8; раздел 9, №№ 1-10.</w:t>
            </w:r>
          </w:p>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1" w:hanging="0"/>
              <w:rPr>
                <w:kern w:val="0"/>
                <w:sz w:val="20"/>
                <w:szCs w:val="20"/>
                <w:lang w:val="ru-RU" w:eastAsia="ru-RU" w:bidi="ar-SA"/>
              </w:rPr>
            </w:pPr>
            <w:r>
              <w:rPr>
                <w:kern w:val="0"/>
                <w:sz w:val="20"/>
                <w:szCs w:val="20"/>
                <w:lang w:val="ru-RU" w:eastAsia="ru-RU" w:bidi="ar-SA"/>
              </w:rPr>
              <w:t>Устный опрос, работа в Интернете, разбор ситуационных задач.</w:t>
            </w:r>
          </w:p>
        </w:tc>
      </w:tr>
      <w:tr>
        <w:trPr>
          <w:trHeight w:val="4012" w:hRule="atLeast"/>
        </w:trPr>
        <w:tc>
          <w:tcPr>
            <w:tcW w:w="23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Тема 8.</w:t>
            </w:r>
          </w:p>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Специфика кросскультурных коммуникаций в отдельных видах туризма</w:t>
            </w:r>
          </w:p>
        </w:tc>
        <w:tc>
          <w:tcPr>
            <w:tcW w:w="6416"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21"/>
              </w:numPr>
              <w:spacing w:lineRule="auto" w:line="240" w:before="0" w:after="0"/>
              <w:ind w:left="0" w:right="0" w:hanging="0"/>
              <w:rPr>
                <w:kern w:val="0"/>
                <w:sz w:val="20"/>
                <w:szCs w:val="20"/>
                <w:lang w:val="ru-RU" w:eastAsia="ru-RU" w:bidi="ar-SA"/>
              </w:rPr>
            </w:pPr>
            <w:r>
              <w:rPr>
                <w:kern w:val="0"/>
                <w:sz w:val="20"/>
                <w:szCs w:val="20"/>
                <w:lang w:val="ru-RU" w:eastAsia="ru-RU" w:bidi="ar-SA"/>
              </w:rPr>
              <w:t>Кросс-культурные коммуникации в индустрии корпоративных путешествий (corporate travel industry) и индустрию встреч (MICE).</w:t>
            </w:r>
          </w:p>
          <w:p>
            <w:pPr>
              <w:pStyle w:val="Normal"/>
              <w:widowControl/>
              <w:numPr>
                <w:ilvl w:val="0"/>
                <w:numId w:val="21"/>
              </w:numPr>
              <w:spacing w:lineRule="auto" w:line="240" w:before="0" w:after="0"/>
              <w:ind w:left="0" w:right="0" w:hanging="0"/>
              <w:rPr>
                <w:kern w:val="0"/>
                <w:sz w:val="20"/>
                <w:szCs w:val="20"/>
                <w:lang w:val="ru-RU" w:eastAsia="ru-RU" w:bidi="ar-SA"/>
              </w:rPr>
            </w:pPr>
            <w:r>
              <w:rPr>
                <w:kern w:val="0"/>
                <w:sz w:val="20"/>
                <w:szCs w:val="20"/>
                <w:lang w:val="ru-RU" w:eastAsia="ru-RU" w:bidi="ar-SA"/>
              </w:rPr>
              <w:t>Этнокультура и ее артефакты: национальный костюм, национальная кухня, предметы народных ремесел и искусств, стиль и дух национального быта, фольклор и обрядовость.</w:t>
            </w:r>
          </w:p>
          <w:p>
            <w:pPr>
              <w:pStyle w:val="Normal"/>
              <w:widowControl/>
              <w:numPr>
                <w:ilvl w:val="0"/>
                <w:numId w:val="21"/>
              </w:numPr>
              <w:spacing w:lineRule="auto" w:line="240" w:before="0" w:after="0"/>
              <w:ind w:left="0" w:right="0" w:hanging="0"/>
              <w:rPr>
                <w:kern w:val="0"/>
                <w:sz w:val="20"/>
                <w:szCs w:val="20"/>
                <w:lang w:val="ru-RU" w:eastAsia="ru-RU" w:bidi="ar-SA"/>
              </w:rPr>
            </w:pPr>
            <w:r>
              <w:rPr>
                <w:kern w:val="0"/>
                <w:sz w:val="20"/>
                <w:szCs w:val="20"/>
                <w:lang w:val="ru-RU" w:eastAsia="ru-RU" w:bidi="ar-SA"/>
              </w:rPr>
              <w:t>Классификация типов туристов, которые в разной степени стремятся к исторической подлинности объектов и явлений культуры.</w:t>
            </w:r>
          </w:p>
          <w:p>
            <w:pPr>
              <w:pStyle w:val="Normal"/>
              <w:widowControl/>
              <w:numPr>
                <w:ilvl w:val="0"/>
                <w:numId w:val="21"/>
              </w:numPr>
              <w:spacing w:lineRule="auto" w:line="240" w:before="0" w:after="0"/>
              <w:ind w:left="0" w:right="0" w:hanging="0"/>
              <w:rPr>
                <w:kern w:val="0"/>
                <w:sz w:val="20"/>
                <w:szCs w:val="20"/>
                <w:lang w:val="ru-RU" w:eastAsia="ru-RU" w:bidi="ar-SA"/>
              </w:rPr>
            </w:pPr>
            <w:r>
              <w:rPr>
                <w:kern w:val="0"/>
                <w:sz w:val="20"/>
                <w:szCs w:val="20"/>
                <w:lang w:val="ru-RU" w:eastAsia="ru-RU" w:bidi="ar-SA"/>
              </w:rPr>
              <w:t>Обзорный анализ официальных документов международных организаций (ООН, ЮНЕСКО, ВТО, ICOMOS) по проблемам сохранения культурного наследия.</w:t>
            </w:r>
          </w:p>
          <w:p>
            <w:pPr>
              <w:pStyle w:val="Normal"/>
              <w:widowControl/>
              <w:numPr>
                <w:ilvl w:val="0"/>
                <w:numId w:val="21"/>
              </w:numPr>
              <w:spacing w:lineRule="auto" w:line="240" w:before="0" w:after="0"/>
              <w:ind w:left="0" w:right="0" w:hanging="0"/>
              <w:rPr>
                <w:kern w:val="0"/>
                <w:sz w:val="20"/>
                <w:szCs w:val="20"/>
                <w:lang w:val="ru-RU" w:eastAsia="ru-RU" w:bidi="ar-SA"/>
              </w:rPr>
            </w:pPr>
            <w:r>
              <w:rPr>
                <w:kern w:val="0"/>
                <w:sz w:val="20"/>
                <w:szCs w:val="20"/>
                <w:lang w:val="ru-RU" w:eastAsia="ru-RU" w:bidi="ar-SA"/>
              </w:rPr>
              <w:t>Историко-культурная обусловленность ландшафта. Классификация ландшафтов. Понятие антропогенного и природного ландшафтов. Типы городских и природных ландшафтов.</w:t>
            </w:r>
          </w:p>
          <w:p>
            <w:pPr>
              <w:pStyle w:val="Normal"/>
              <w:widowControl/>
              <w:numPr>
                <w:ilvl w:val="0"/>
                <w:numId w:val="21"/>
              </w:numPr>
              <w:spacing w:lineRule="auto" w:line="240" w:before="0" w:after="0"/>
              <w:ind w:left="0" w:right="0" w:hanging="0"/>
              <w:rPr>
                <w:kern w:val="0"/>
                <w:sz w:val="20"/>
                <w:szCs w:val="20"/>
                <w:lang w:val="ru-RU" w:eastAsia="ru-RU" w:bidi="ar-SA"/>
              </w:rPr>
            </w:pPr>
            <w:r>
              <w:rPr>
                <w:kern w:val="0"/>
                <w:sz w:val="20"/>
                <w:szCs w:val="20"/>
                <w:lang w:val="ru-RU" w:eastAsia="ru-RU" w:bidi="ar-SA"/>
              </w:rPr>
              <w:t>Особенности отношения к ландшафту в культурах и этносах. Культурная и гуманитарная география. Рефлексия в отношении природы и</w:t>
            </w:r>
          </w:p>
          <w:p>
            <w:pPr>
              <w:pStyle w:val="Normal"/>
              <w:widowControl/>
              <w:spacing w:lineRule="auto" w:line="240" w:before="0" w:after="0"/>
              <w:ind w:left="0" w:right="0" w:hanging="0"/>
              <w:rPr>
                <w:kern w:val="0"/>
                <w:sz w:val="20"/>
                <w:szCs w:val="20"/>
                <w:lang w:val="ru-RU" w:eastAsia="ru-RU" w:bidi="ar-SA"/>
              </w:rPr>
            </w:pPr>
            <w:r>
              <w:rPr>
                <w:kern w:val="0"/>
                <w:sz w:val="20"/>
                <w:szCs w:val="20"/>
                <w:lang w:val="ru-RU" w:eastAsia="ru-RU" w:bidi="ar-SA"/>
              </w:rPr>
              <w:t>ландшафтов как фактор туристско-рекреационного проектирования. Исследования в области природноантропогенных ландшафтов.</w:t>
            </w:r>
          </w:p>
          <w:p>
            <w:pPr>
              <w:pStyle w:val="Normal"/>
              <w:widowControl/>
              <w:spacing w:lineRule="auto" w:line="240" w:before="0" w:after="0"/>
              <w:ind w:left="0" w:right="0" w:hanging="0"/>
              <w:rPr>
                <w:kern w:val="0"/>
                <w:sz w:val="20"/>
                <w:szCs w:val="20"/>
                <w:lang w:val="ru-RU" w:eastAsia="ru-RU" w:bidi="ar-SA"/>
              </w:rPr>
            </w:pPr>
            <w:r>
              <w:rPr>
                <w:kern w:val="0"/>
                <w:sz w:val="20"/>
                <w:szCs w:val="20"/>
                <w:lang w:val="ru-RU" w:eastAsia="ru-RU" w:bidi="ar-SA"/>
              </w:rPr>
              <w:t>7.</w:t>
            </w:r>
            <w:r>
              <w:rPr>
                <w:rFonts w:eastAsia="Arial"/>
                <w:kern w:val="0"/>
                <w:sz w:val="20"/>
                <w:szCs w:val="20"/>
                <w:lang w:val="ru-RU" w:eastAsia="ru-RU" w:bidi="ar-SA"/>
              </w:rPr>
              <w:t xml:space="preserve"> </w:t>
            </w:r>
            <w:r>
              <w:rPr>
                <w:kern w:val="0"/>
                <w:sz w:val="20"/>
                <w:szCs w:val="20"/>
                <w:lang w:val="ru-RU" w:eastAsia="ru-RU" w:bidi="ar-SA"/>
              </w:rPr>
              <w:t>Специфика размещения и организации питания в зарубежных экологических, этнических и этнографических, культурных турах, форматы сотрудничества и коммуникации с местным населением.</w:t>
            </w:r>
          </w:p>
          <w:p>
            <w:pPr>
              <w:pStyle w:val="Normal"/>
              <w:widowControl/>
              <w:spacing w:lineRule="auto" w:line="240" w:before="0" w:after="0"/>
              <w:ind w:left="0" w:right="0" w:hanging="0"/>
              <w:rPr>
                <w:kern w:val="0"/>
                <w:sz w:val="20"/>
                <w:szCs w:val="20"/>
                <w:lang w:val="ru-RU" w:eastAsia="ru-RU" w:bidi="ar-SA"/>
              </w:rPr>
            </w:pPr>
            <w:r>
              <w:rPr>
                <w:b/>
                <w:kern w:val="0"/>
                <w:sz w:val="20"/>
                <w:szCs w:val="20"/>
                <w:lang w:val="ru-RU" w:eastAsia="ru-RU" w:bidi="ar-SA"/>
              </w:rPr>
              <w:t>Рекомендуемые источники</w:t>
            </w:r>
            <w:r>
              <w:rPr>
                <w:kern w:val="0"/>
                <w:sz w:val="20"/>
                <w:szCs w:val="20"/>
                <w:lang w:val="ru-RU" w:eastAsia="ru-RU" w:bidi="ar-SA"/>
              </w:rPr>
              <w:t>: раздел 8, №№ 1, 2, 3, 4, 5, 6, 8; раздел 9, №№ 1-10.</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1" w:hanging="0"/>
              <w:rPr>
                <w:kern w:val="0"/>
                <w:sz w:val="20"/>
                <w:szCs w:val="20"/>
                <w:lang w:val="ru-RU" w:eastAsia="ru-RU" w:bidi="ar-SA"/>
              </w:rPr>
            </w:pPr>
            <w:r>
              <w:rPr>
                <w:kern w:val="0"/>
                <w:sz w:val="20"/>
                <w:szCs w:val="20"/>
                <w:lang w:val="ru-RU" w:eastAsia="ru-RU" w:bidi="ar-SA"/>
              </w:rPr>
              <w:t>Устный опрос, работа в Интернете, разбор ситуационных задач.</w:t>
            </w:r>
          </w:p>
          <w:p>
            <w:pPr>
              <w:pStyle w:val="Normal"/>
              <w:widowControl/>
              <w:spacing w:lineRule="auto" w:line="240" w:before="0" w:after="0"/>
              <w:ind w:left="0" w:hanging="0"/>
              <w:jc w:val="left"/>
              <w:rPr>
                <w:kern w:val="0"/>
                <w:sz w:val="20"/>
                <w:szCs w:val="20"/>
                <w:lang w:val="ru-RU" w:eastAsia="ru-RU" w:bidi="ar-SA"/>
              </w:rPr>
            </w:pPr>
            <w:r>
              <w:rPr>
                <w:kern w:val="0"/>
                <w:sz w:val="20"/>
                <w:szCs w:val="20"/>
                <w:lang w:val="ru-RU" w:eastAsia="ru-RU" w:bidi="ar-SA"/>
              </w:rPr>
              <w:t>Обсуждение результатов контрольной работы.</w:t>
            </w:r>
          </w:p>
        </w:tc>
      </w:tr>
      <w:tr>
        <w:trPr>
          <w:trHeight w:val="3635" w:hRule="atLeast"/>
        </w:trPr>
        <w:tc>
          <w:tcPr>
            <w:tcW w:w="23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Тема 9. Особенности кросскультурных коммуникаций в отдельных государствах мира</w:t>
            </w:r>
          </w:p>
        </w:tc>
        <w:tc>
          <w:tcPr>
            <w:tcW w:w="6416"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22"/>
              </w:numPr>
              <w:spacing w:lineRule="auto" w:line="240" w:before="0" w:after="0"/>
              <w:ind w:left="0" w:right="0" w:hanging="0"/>
              <w:rPr>
                <w:kern w:val="0"/>
                <w:sz w:val="20"/>
                <w:szCs w:val="20"/>
                <w:lang w:val="ru-RU" w:eastAsia="ru-RU" w:bidi="ar-SA"/>
              </w:rPr>
            </w:pPr>
            <w:r>
              <w:rPr>
                <w:kern w:val="0"/>
                <w:sz w:val="20"/>
                <w:szCs w:val="20"/>
                <w:lang w:val="ru-RU" w:eastAsia="ru-RU" w:bidi="ar-SA"/>
              </w:rPr>
              <w:t>Роль хорошо эрудированного понимания национальной концептосферы для достижения максимальной эффективности кросс-культурной коммуникации.</w:t>
            </w:r>
          </w:p>
          <w:p>
            <w:pPr>
              <w:pStyle w:val="Normal"/>
              <w:widowControl/>
              <w:numPr>
                <w:ilvl w:val="0"/>
                <w:numId w:val="22"/>
              </w:numPr>
              <w:spacing w:lineRule="auto" w:line="240" w:before="0" w:after="0"/>
              <w:ind w:left="0" w:right="0" w:hanging="0"/>
              <w:rPr>
                <w:kern w:val="0"/>
                <w:sz w:val="20"/>
                <w:szCs w:val="20"/>
                <w:lang w:val="ru-RU" w:eastAsia="ru-RU" w:bidi="ar-SA"/>
              </w:rPr>
            </w:pPr>
            <w:r>
              <w:rPr>
                <w:kern w:val="0"/>
                <w:sz w:val="20"/>
                <w:szCs w:val="20"/>
                <w:lang w:val="ru-RU" w:eastAsia="ru-RU" w:bidi="ar-SA"/>
              </w:rPr>
              <w:t>Английская концептосфера как система ментальных концептов. Концепты «common sense»,</w:t>
            </w:r>
          </w:p>
          <w:p>
            <w:pPr>
              <w:pStyle w:val="Normal"/>
              <w:widowControl/>
              <w:spacing w:lineRule="auto" w:line="240" w:before="0" w:after="0"/>
              <w:ind w:left="0" w:right="0" w:hanging="0"/>
              <w:jc w:val="left"/>
              <w:rPr>
                <w:kern w:val="0"/>
                <w:sz w:val="20"/>
                <w:szCs w:val="20"/>
                <w:lang w:eastAsia="ru-RU" w:bidi="ar-SA"/>
              </w:rPr>
            </w:pPr>
            <w:r>
              <w:rPr>
                <w:kern w:val="0"/>
                <w:sz w:val="20"/>
                <w:szCs w:val="20"/>
                <w:lang w:val="en-US" w:eastAsia="ru-RU" w:bidi="ar-SA"/>
              </w:rPr>
              <w:t xml:space="preserve">«freedom», </w:t>
              <w:tab/>
              <w:t xml:space="preserve">«home», </w:t>
              <w:tab/>
              <w:t xml:space="preserve">«privacy», </w:t>
              <w:tab/>
              <w:t xml:space="preserve">«fair </w:t>
              <w:tab/>
              <w:t>play»,</w:t>
            </w:r>
          </w:p>
          <w:p>
            <w:pPr>
              <w:pStyle w:val="Normal"/>
              <w:widowControl/>
              <w:spacing w:lineRule="auto" w:line="240" w:before="0" w:after="0"/>
              <w:ind w:left="0" w:right="0" w:hanging="0"/>
              <w:jc w:val="left"/>
              <w:rPr>
                <w:kern w:val="0"/>
                <w:sz w:val="20"/>
                <w:szCs w:val="20"/>
                <w:lang w:val="ru-RU" w:eastAsia="ru-RU" w:bidi="ar-SA"/>
              </w:rPr>
            </w:pPr>
            <w:r>
              <w:rPr>
                <w:kern w:val="0"/>
                <w:sz w:val="20"/>
                <w:szCs w:val="20"/>
                <w:lang w:val="ru-RU" w:eastAsia="ru-RU" w:bidi="ar-SA"/>
              </w:rPr>
              <w:t>«gentleman».</w:t>
            </w:r>
          </w:p>
          <w:p>
            <w:pPr>
              <w:pStyle w:val="Normal"/>
              <w:widowControl/>
              <w:numPr>
                <w:ilvl w:val="0"/>
                <w:numId w:val="22"/>
              </w:numPr>
              <w:spacing w:lineRule="auto" w:line="240" w:before="0" w:after="0"/>
              <w:ind w:left="0" w:right="0" w:hanging="0"/>
              <w:rPr>
                <w:kern w:val="0"/>
                <w:sz w:val="20"/>
                <w:szCs w:val="20"/>
                <w:lang w:val="ru-RU" w:eastAsia="ru-RU" w:bidi="ar-SA"/>
              </w:rPr>
            </w:pPr>
            <w:r>
              <w:rPr>
                <w:kern w:val="0"/>
                <w:sz w:val="20"/>
                <w:szCs w:val="20"/>
                <w:lang w:val="ru-RU" w:eastAsia="ru-RU" w:bidi="ar-SA"/>
              </w:rPr>
              <w:t>Американская концептосфера как система ментальных концептов. Концепты «self reliance»,</w:t>
            </w:r>
          </w:p>
          <w:p>
            <w:pPr>
              <w:pStyle w:val="Normal"/>
              <w:widowControl/>
              <w:spacing w:lineRule="auto" w:line="240" w:before="0" w:after="0"/>
              <w:ind w:left="0" w:right="0" w:hanging="0"/>
              <w:jc w:val="left"/>
              <w:rPr>
                <w:kern w:val="0"/>
                <w:sz w:val="20"/>
                <w:szCs w:val="20"/>
                <w:lang w:eastAsia="ru-RU" w:bidi="ar-SA"/>
              </w:rPr>
            </w:pPr>
            <w:r>
              <w:rPr>
                <w:kern w:val="0"/>
                <w:sz w:val="20"/>
                <w:szCs w:val="20"/>
                <w:lang w:val="en-US" w:eastAsia="ru-RU" w:bidi="ar-SA"/>
              </w:rPr>
              <w:t xml:space="preserve">«efficiency», </w:t>
              <w:tab/>
              <w:t xml:space="preserve">«modernity», </w:t>
              <w:tab/>
              <w:t xml:space="preserve">«speed», </w:t>
              <w:tab/>
              <w:t>«diversity», «privacy».</w:t>
            </w:r>
          </w:p>
          <w:p>
            <w:pPr>
              <w:pStyle w:val="Normal"/>
              <w:widowControl/>
              <w:numPr>
                <w:ilvl w:val="0"/>
                <w:numId w:val="22"/>
              </w:numPr>
              <w:spacing w:lineRule="auto" w:line="240" w:before="0" w:after="0"/>
              <w:ind w:left="0" w:right="0" w:hanging="0"/>
              <w:rPr>
                <w:kern w:val="0"/>
                <w:sz w:val="20"/>
                <w:szCs w:val="20"/>
                <w:lang w:eastAsia="ru-RU" w:bidi="ar-SA"/>
              </w:rPr>
            </w:pPr>
            <w:r>
              <w:rPr>
                <w:kern w:val="0"/>
                <w:sz w:val="20"/>
                <w:szCs w:val="20"/>
                <w:lang w:val="ru-RU" w:eastAsia="ru-RU" w:bidi="ar-SA"/>
              </w:rPr>
              <w:t>Немецкие</w:t>
            </w:r>
            <w:r>
              <w:rPr>
                <w:kern w:val="0"/>
                <w:sz w:val="20"/>
                <w:szCs w:val="20"/>
                <w:lang w:val="en-US" w:eastAsia="ru-RU" w:bidi="ar-SA"/>
              </w:rPr>
              <w:t xml:space="preserve"> </w:t>
            </w:r>
            <w:r>
              <w:rPr>
                <w:kern w:val="0"/>
                <w:sz w:val="20"/>
                <w:szCs w:val="20"/>
                <w:lang w:val="ru-RU" w:eastAsia="ru-RU" w:bidi="ar-SA"/>
              </w:rPr>
              <w:t>культурные</w:t>
            </w:r>
            <w:r>
              <w:rPr>
                <w:kern w:val="0"/>
                <w:sz w:val="20"/>
                <w:szCs w:val="20"/>
                <w:lang w:val="en-US" w:eastAsia="ru-RU" w:bidi="ar-SA"/>
              </w:rPr>
              <w:t xml:space="preserve"> </w:t>
            </w:r>
            <w:r>
              <w:rPr>
                <w:kern w:val="0"/>
                <w:sz w:val="20"/>
                <w:szCs w:val="20"/>
                <w:lang w:val="ru-RU" w:eastAsia="ru-RU" w:bidi="ar-SA"/>
              </w:rPr>
              <w:t>концепты</w:t>
            </w:r>
            <w:r>
              <w:rPr>
                <w:kern w:val="0"/>
                <w:sz w:val="20"/>
                <w:szCs w:val="20"/>
                <w:lang w:val="en-US" w:eastAsia="ru-RU" w:bidi="ar-SA"/>
              </w:rPr>
              <w:t>: “Ordnung”, “Arbeit”, “Pünltlichkeit”,“Fleiß”,  “Gemüt”, “Angst”, “Geist”, “Idealismus”.</w:t>
            </w:r>
          </w:p>
          <w:p>
            <w:pPr>
              <w:pStyle w:val="Normal"/>
              <w:widowControl/>
              <w:spacing w:lineRule="auto" w:line="240" w:before="0" w:after="0"/>
              <w:ind w:left="0" w:right="0" w:hanging="0"/>
              <w:rPr>
                <w:kern w:val="0"/>
                <w:sz w:val="20"/>
                <w:szCs w:val="20"/>
                <w:lang w:val="ru-RU" w:eastAsia="ru-RU" w:bidi="ar-SA"/>
              </w:rPr>
            </w:pPr>
            <w:r>
              <w:rPr>
                <w:b/>
                <w:kern w:val="0"/>
                <w:sz w:val="20"/>
                <w:szCs w:val="20"/>
                <w:lang w:val="ru-RU" w:eastAsia="ru-RU" w:bidi="ar-SA"/>
              </w:rPr>
              <w:t>Рекомендуемые источники</w:t>
            </w:r>
            <w:r>
              <w:rPr>
                <w:kern w:val="0"/>
                <w:sz w:val="20"/>
                <w:szCs w:val="20"/>
                <w:lang w:val="ru-RU" w:eastAsia="ru-RU" w:bidi="ar-SA"/>
              </w:rPr>
              <w:t>: раздел 8, №№ 1, 2, 3, 4, 5, 6, 7, 8; раздел 9, №№ 1-10.</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1" w:hanging="0"/>
              <w:rPr>
                <w:kern w:val="0"/>
                <w:sz w:val="20"/>
                <w:szCs w:val="20"/>
                <w:lang w:val="ru-RU" w:eastAsia="ru-RU" w:bidi="ar-SA"/>
              </w:rPr>
            </w:pPr>
            <w:r>
              <w:rPr>
                <w:kern w:val="0"/>
                <w:sz w:val="20"/>
                <w:szCs w:val="20"/>
                <w:lang w:val="ru-RU" w:eastAsia="ru-RU" w:bidi="ar-SA"/>
              </w:rPr>
              <w:t>Устный опрос, работа в Интернете, разбор ситуационных задач.</w:t>
            </w:r>
          </w:p>
        </w:tc>
      </w:tr>
    </w:tbl>
    <w:p>
      <w:pPr>
        <w:pStyle w:val="Normal"/>
        <w:spacing w:lineRule="auto" w:line="240" w:before="0" w:after="0"/>
        <w:ind w:left="262" w:hanging="0"/>
        <w:jc w:val="left"/>
        <w:rPr>
          <w:sz w:val="24"/>
          <w:szCs w:val="24"/>
        </w:rPr>
      </w:pPr>
      <w:r>
        <w:rPr>
          <w:sz w:val="24"/>
          <w:szCs w:val="24"/>
        </w:rPr>
        <w:t xml:space="preserve"> </w:t>
      </w:r>
    </w:p>
    <w:p>
      <w:pPr>
        <w:pStyle w:val="Normal"/>
        <w:spacing w:lineRule="auto" w:line="240" w:before="0" w:after="0"/>
        <w:ind w:left="262" w:hanging="0"/>
        <w:jc w:val="left"/>
        <w:rPr>
          <w:sz w:val="24"/>
          <w:szCs w:val="24"/>
        </w:rPr>
      </w:pPr>
      <w:r>
        <w:rPr>
          <w:sz w:val="24"/>
          <w:szCs w:val="24"/>
        </w:rPr>
        <w:t xml:space="preserve"> </w:t>
      </w:r>
    </w:p>
    <w:p>
      <w:pPr>
        <w:pStyle w:val="Normal"/>
        <w:spacing w:lineRule="auto" w:line="240" w:before="0" w:after="0"/>
        <w:ind w:left="262" w:hanging="0"/>
        <w:jc w:val="left"/>
        <w:rPr>
          <w:sz w:val="24"/>
          <w:szCs w:val="24"/>
        </w:rPr>
      </w:pPr>
      <w:r>
        <w:rPr>
          <w:sz w:val="24"/>
          <w:szCs w:val="24"/>
        </w:rPr>
        <w:t xml:space="preserve"> </w:t>
      </w:r>
      <w:r>
        <w:br w:type="page"/>
      </w:r>
    </w:p>
    <w:p>
      <w:pPr>
        <w:pStyle w:val="Normal"/>
        <w:numPr>
          <w:ilvl w:val="0"/>
          <w:numId w:val="3"/>
        </w:numPr>
        <w:spacing w:lineRule="auto" w:line="240" w:before="0" w:after="0"/>
        <w:ind w:left="982" w:hanging="360"/>
        <w:rPr>
          <w:sz w:val="24"/>
          <w:szCs w:val="24"/>
        </w:rPr>
      </w:pPr>
      <w:r>
        <w:rPr>
          <w:b/>
          <w:sz w:val="24"/>
          <w:szCs w:val="24"/>
        </w:rPr>
        <w:t xml:space="preserve">Перечень учебно-методического обеспечения для самостоятельной работы обучающихся по дисциплине </w:t>
      </w:r>
    </w:p>
    <w:p>
      <w:pPr>
        <w:pStyle w:val="Normal"/>
        <w:spacing w:lineRule="auto" w:line="240" w:before="0" w:after="0"/>
        <w:ind w:left="262" w:hanging="0"/>
        <w:jc w:val="left"/>
        <w:rPr>
          <w:sz w:val="24"/>
          <w:szCs w:val="24"/>
        </w:rPr>
      </w:pPr>
      <w:r>
        <w:rPr>
          <w:b/>
          <w:sz w:val="24"/>
          <w:szCs w:val="24"/>
        </w:rPr>
        <w:t xml:space="preserve"> </w:t>
      </w:r>
    </w:p>
    <w:p>
      <w:pPr>
        <w:pStyle w:val="Normal"/>
        <w:numPr>
          <w:ilvl w:val="1"/>
          <w:numId w:val="3"/>
        </w:numPr>
        <w:spacing w:lineRule="auto" w:line="240" w:before="0" w:after="0"/>
        <w:rPr>
          <w:sz w:val="24"/>
          <w:szCs w:val="24"/>
        </w:rPr>
      </w:pPr>
      <w:r>
        <w:rPr>
          <w:b/>
          <w:sz w:val="24"/>
          <w:szCs w:val="24"/>
        </w:rPr>
        <w:t xml:space="preserve">Перечень вопросов, отводимых на самостоятельное освоение дисциплины, формы внеаудиторной самостоятельной работы </w:t>
      </w:r>
    </w:p>
    <w:p>
      <w:pPr>
        <w:pStyle w:val="Normal"/>
        <w:spacing w:lineRule="auto" w:line="240" w:before="0" w:after="0"/>
        <w:rPr>
          <w:sz w:val="24"/>
          <w:szCs w:val="24"/>
        </w:rPr>
      </w:pPr>
      <w:r>
        <w:rPr>
          <w:sz w:val="24"/>
          <w:szCs w:val="24"/>
        </w:rPr>
        <w:t xml:space="preserve">В данном разделе перечисляются формы внеаудиторной самостоятельной работы в соответствии с темами (разделами) дисциплины.   </w:t>
      </w:r>
    </w:p>
    <w:p>
      <w:pPr>
        <w:pStyle w:val="Normal"/>
        <w:spacing w:lineRule="auto" w:line="240" w:before="0" w:after="0"/>
        <w:rPr>
          <w:sz w:val="24"/>
          <w:szCs w:val="24"/>
        </w:rPr>
      </w:pPr>
      <w:r>
        <w:rPr>
          <w:sz w:val="24"/>
          <w:szCs w:val="24"/>
        </w:rPr>
        <w:t xml:space="preserve">Перечисляется перечень вопросов, отводимых на самостоятельное освоение обучающимися.  </w:t>
      </w:r>
    </w:p>
    <w:p>
      <w:pPr>
        <w:pStyle w:val="Normal"/>
        <w:spacing w:lineRule="auto" w:line="240" w:before="0" w:after="0"/>
        <w:ind w:left="10" w:hanging="10"/>
        <w:jc w:val="right"/>
        <w:rPr>
          <w:sz w:val="24"/>
          <w:szCs w:val="24"/>
        </w:rPr>
      </w:pPr>
      <w:r>
        <w:rPr>
          <w:sz w:val="24"/>
          <w:szCs w:val="24"/>
        </w:rPr>
        <w:t xml:space="preserve">Таблица  </w:t>
      </w:r>
      <w:r>
        <w:rPr>
          <w:sz w:val="24"/>
          <w:szCs w:val="24"/>
        </w:rPr>
        <w:t>5</w:t>
      </w:r>
    </w:p>
    <w:tbl>
      <w:tblPr>
        <w:tblStyle w:val="TableGrid"/>
        <w:tblW w:w="9892" w:type="dxa"/>
        <w:jc w:val="left"/>
        <w:tblInd w:w="-165" w:type="dxa"/>
        <w:tblLayout w:type="fixed"/>
        <w:tblCellMar>
          <w:top w:w="0" w:type="dxa"/>
          <w:left w:w="96" w:type="dxa"/>
          <w:bottom w:w="0" w:type="dxa"/>
          <w:right w:w="46" w:type="dxa"/>
        </w:tblCellMar>
        <w:tblLook w:val="04a0" w:noHBand="0" w:noVBand="1" w:firstColumn="1" w:lastRow="0" w:lastColumn="0" w:firstRow="1"/>
      </w:tblPr>
      <w:tblGrid>
        <w:gridCol w:w="2079"/>
        <w:gridCol w:w="4154"/>
        <w:gridCol w:w="3659"/>
      </w:tblGrid>
      <w:tr>
        <w:trPr>
          <w:trHeight w:val="838" w:hRule="atLeast"/>
        </w:trPr>
        <w:tc>
          <w:tcPr>
            <w:tcW w:w="207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sz w:val="24"/>
                <w:szCs w:val="24"/>
              </w:rPr>
            </w:pPr>
            <w:r>
              <w:rPr>
                <w:b/>
                <w:kern w:val="0"/>
                <w:sz w:val="24"/>
                <w:szCs w:val="24"/>
                <w:lang w:val="ru-RU" w:eastAsia="ru-RU" w:bidi="ar-SA"/>
              </w:rPr>
              <w:t>Наименование тем (разделов) дисциплины</w:t>
            </w:r>
          </w:p>
        </w:tc>
        <w:tc>
          <w:tcPr>
            <w:tcW w:w="415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sz w:val="24"/>
                <w:szCs w:val="24"/>
              </w:rPr>
            </w:pPr>
            <w:r>
              <w:rPr>
                <w:b/>
                <w:kern w:val="0"/>
                <w:sz w:val="24"/>
                <w:szCs w:val="24"/>
                <w:lang w:val="ru-RU" w:eastAsia="ru-RU" w:bidi="ar-SA"/>
              </w:rPr>
              <w:t>Перечень вопросов, отводимых на самостоятельное освоение</w:t>
            </w:r>
          </w:p>
        </w:tc>
        <w:tc>
          <w:tcPr>
            <w:tcW w:w="365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sz w:val="24"/>
                <w:szCs w:val="24"/>
              </w:rPr>
            </w:pPr>
            <w:r>
              <w:rPr>
                <w:b/>
                <w:kern w:val="0"/>
                <w:sz w:val="24"/>
                <w:szCs w:val="24"/>
                <w:lang w:val="ru-RU" w:eastAsia="ru-RU" w:bidi="ar-SA"/>
              </w:rPr>
              <w:t>Формы внеаудиторной самостоятельной работы</w:t>
            </w:r>
          </w:p>
        </w:tc>
      </w:tr>
      <w:tr>
        <w:trPr>
          <w:trHeight w:val="1666" w:hRule="atLeast"/>
        </w:trPr>
        <w:tc>
          <w:tcPr>
            <w:tcW w:w="207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Тема 1.</w:t>
            </w:r>
          </w:p>
          <w:p>
            <w:pPr>
              <w:pStyle w:val="Normal"/>
              <w:widowControl/>
              <w:spacing w:lineRule="auto" w:line="240" w:before="0" w:after="0"/>
              <w:ind w:left="0" w:hanging="0"/>
              <w:jc w:val="left"/>
              <w:rPr>
                <w:sz w:val="24"/>
                <w:szCs w:val="24"/>
              </w:rPr>
            </w:pPr>
            <w:r>
              <w:rPr>
                <w:kern w:val="0"/>
                <w:sz w:val="24"/>
                <w:szCs w:val="24"/>
                <w:lang w:val="ru-RU" w:eastAsia="ru-RU" w:bidi="ar-SA"/>
              </w:rPr>
              <w:t>Основные понятия кросскультурного менеджмента и</w:t>
            </w:r>
          </w:p>
        </w:tc>
        <w:tc>
          <w:tcPr>
            <w:tcW w:w="4154"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23"/>
              </w:numPr>
              <w:spacing w:lineRule="auto" w:line="240" w:before="0" w:after="0"/>
              <w:ind w:left="273" w:firstLine="195"/>
              <w:rPr>
                <w:sz w:val="24"/>
                <w:szCs w:val="24"/>
              </w:rPr>
            </w:pPr>
            <w:r>
              <w:rPr>
                <w:kern w:val="0"/>
                <w:sz w:val="24"/>
                <w:szCs w:val="24"/>
                <w:lang w:val="ru-RU" w:eastAsia="ru-RU" w:bidi="ar-SA"/>
              </w:rPr>
              <w:t>Подходы к классификации национальных культур и менталитетов.</w:t>
            </w:r>
          </w:p>
          <w:p>
            <w:pPr>
              <w:pStyle w:val="Normal"/>
              <w:widowControl/>
              <w:numPr>
                <w:ilvl w:val="0"/>
                <w:numId w:val="23"/>
              </w:numPr>
              <w:spacing w:lineRule="auto" w:line="240" w:before="0" w:after="0"/>
              <w:ind w:left="273" w:firstLine="195"/>
              <w:rPr>
                <w:sz w:val="24"/>
                <w:szCs w:val="24"/>
              </w:rPr>
            </w:pPr>
            <w:r>
              <w:rPr>
                <w:kern w:val="0"/>
                <w:sz w:val="24"/>
                <w:szCs w:val="24"/>
                <w:lang w:val="ru-RU" w:eastAsia="ru-RU" w:bidi="ar-SA"/>
              </w:rPr>
              <w:t>Классификационные признаки культур: контекст, время, пространство, информационные потоки.</w:t>
            </w:r>
          </w:p>
          <w:p>
            <w:pPr>
              <w:pStyle w:val="Normal"/>
              <w:widowControl/>
              <w:numPr>
                <w:ilvl w:val="0"/>
                <w:numId w:val="23"/>
              </w:numPr>
              <w:spacing w:lineRule="auto" w:line="240" w:before="0" w:after="0"/>
              <w:ind w:left="273" w:firstLine="195"/>
              <w:rPr>
                <w:sz w:val="24"/>
                <w:szCs w:val="24"/>
              </w:rPr>
            </w:pPr>
            <w:r>
              <w:rPr>
                <w:kern w:val="0"/>
                <w:sz w:val="24"/>
                <w:szCs w:val="24"/>
                <w:lang w:val="ru-RU" w:eastAsia="ru-RU" w:bidi="ar-SA"/>
              </w:rPr>
              <w:t xml:space="preserve">Эксплицитная </w:t>
              <w:tab/>
              <w:t xml:space="preserve">и </w:t>
              <w:tab/>
              <w:t>имплицитная</w:t>
            </w:r>
          </w:p>
        </w:tc>
        <w:tc>
          <w:tcPr>
            <w:tcW w:w="3659"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24"/>
              </w:numPr>
              <w:spacing w:lineRule="auto" w:line="240" w:before="0" w:after="0"/>
              <w:ind w:left="273" w:right="52" w:hanging="0"/>
              <w:jc w:val="left"/>
              <w:rPr>
                <w:sz w:val="24"/>
                <w:szCs w:val="24"/>
              </w:rPr>
            </w:pPr>
            <w:r>
              <w:rPr>
                <w:kern w:val="0"/>
                <w:sz w:val="24"/>
                <w:szCs w:val="24"/>
                <w:lang w:val="ru-RU" w:eastAsia="ru-RU" w:bidi="ar-SA"/>
              </w:rPr>
              <w:t>работа с конспектом лекции;</w:t>
            </w:r>
          </w:p>
          <w:p>
            <w:pPr>
              <w:pStyle w:val="Normal"/>
              <w:widowControl/>
              <w:numPr>
                <w:ilvl w:val="0"/>
                <w:numId w:val="24"/>
              </w:numPr>
              <w:spacing w:lineRule="auto" w:line="240" w:before="0" w:after="0"/>
              <w:ind w:left="273" w:right="52" w:hanging="0"/>
              <w:jc w:val="left"/>
              <w:rPr>
                <w:sz w:val="24"/>
                <w:szCs w:val="24"/>
              </w:rPr>
            </w:pPr>
            <w:r>
              <w:rPr>
                <w:kern w:val="0"/>
                <w:sz w:val="24"/>
                <w:szCs w:val="24"/>
                <w:lang w:val="ru-RU" w:eastAsia="ru-RU" w:bidi="ar-SA"/>
              </w:rPr>
              <w:t>работа  с электронной библиотечной системой; - работа с информационнообразовательным порталом</w:t>
            </w:r>
          </w:p>
        </w:tc>
      </w:tr>
      <w:tr>
        <w:trPr>
          <w:trHeight w:val="4705" w:hRule="atLeast"/>
        </w:trPr>
        <w:tc>
          <w:tcPr>
            <w:tcW w:w="207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12" w:hanging="0"/>
              <w:jc w:val="left"/>
              <w:rPr>
                <w:sz w:val="24"/>
                <w:szCs w:val="24"/>
              </w:rPr>
            </w:pPr>
            <w:r>
              <w:rPr>
                <w:kern w:val="0"/>
                <w:sz w:val="24"/>
                <w:szCs w:val="24"/>
                <w:lang w:val="ru-RU" w:eastAsia="ru-RU" w:bidi="ar-SA"/>
              </w:rPr>
              <w:t>коммуникаций</w:t>
            </w:r>
          </w:p>
        </w:tc>
        <w:tc>
          <w:tcPr>
            <w:tcW w:w="415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12" w:right="2" w:hanging="0"/>
              <w:rPr>
                <w:sz w:val="24"/>
                <w:szCs w:val="24"/>
              </w:rPr>
            </w:pPr>
            <w:r>
              <w:rPr>
                <w:kern w:val="0"/>
                <w:sz w:val="24"/>
                <w:szCs w:val="24"/>
                <w:lang w:val="ru-RU" w:eastAsia="ru-RU" w:bidi="ar-SA"/>
              </w:rPr>
              <w:t>информация. Высококонтекстные и низкоконтекстные культуры. Монохронные и полихронные культуры. Проксемика. Зона коммуникации.</w:t>
            </w:r>
          </w:p>
          <w:p>
            <w:pPr>
              <w:pStyle w:val="Normal"/>
              <w:widowControl/>
              <w:numPr>
                <w:ilvl w:val="0"/>
                <w:numId w:val="25"/>
              </w:numPr>
              <w:spacing w:lineRule="auto" w:line="240" w:before="0" w:after="0"/>
              <w:ind w:left="12" w:right="3" w:firstLine="195"/>
              <w:rPr>
                <w:sz w:val="24"/>
                <w:szCs w:val="24"/>
              </w:rPr>
            </w:pPr>
            <w:r>
              <w:rPr>
                <w:kern w:val="0"/>
                <w:sz w:val="24"/>
                <w:szCs w:val="24"/>
                <w:lang w:val="ru-RU" w:eastAsia="ru-RU" w:bidi="ar-SA"/>
              </w:rPr>
              <w:t>Основные рекомендации ЮНВТО по кросс-культурному менеджменту и коммуникациям. Толерантность как явление 21 века. Декларация принципов толерантности ЮНЕСКО. Индекс толерантности.</w:t>
            </w:r>
          </w:p>
          <w:p>
            <w:pPr>
              <w:pStyle w:val="Normal"/>
              <w:widowControl/>
              <w:numPr>
                <w:ilvl w:val="0"/>
                <w:numId w:val="25"/>
              </w:numPr>
              <w:spacing w:lineRule="auto" w:line="240" w:before="0" w:after="0"/>
              <w:ind w:left="12" w:right="3" w:firstLine="195"/>
              <w:rPr>
                <w:sz w:val="24"/>
                <w:szCs w:val="24"/>
              </w:rPr>
            </w:pPr>
            <w:r>
              <w:rPr>
                <w:kern w:val="0"/>
                <w:sz w:val="24"/>
                <w:szCs w:val="24"/>
                <w:lang w:val="ru-RU" w:eastAsia="ru-RU" w:bidi="ar-SA"/>
              </w:rPr>
              <w:t xml:space="preserve">Традиционализм, неоконсерватизм, неолиберализм. Трансформация кросскультурных коммуникаций в условиях становления информационного общества. </w:t>
            </w:r>
            <w:r>
              <w:rPr>
                <w:b/>
                <w:kern w:val="0"/>
                <w:sz w:val="24"/>
                <w:szCs w:val="24"/>
                <w:lang w:val="ru-RU" w:eastAsia="ru-RU" w:bidi="ar-SA"/>
              </w:rPr>
              <w:t>Рекомендуемые источники</w:t>
            </w:r>
            <w:r>
              <w:rPr>
                <w:kern w:val="0"/>
                <w:sz w:val="24"/>
                <w:szCs w:val="24"/>
                <w:lang w:val="ru-RU" w:eastAsia="ru-RU" w:bidi="ar-SA"/>
              </w:rPr>
              <w:t>: раздел 8,</w:t>
            </w:r>
          </w:p>
          <w:p>
            <w:pPr>
              <w:pStyle w:val="Normal"/>
              <w:widowControl/>
              <w:spacing w:lineRule="auto" w:line="240" w:before="0" w:after="0"/>
              <w:ind w:left="12" w:hanging="0"/>
              <w:jc w:val="left"/>
              <w:rPr>
                <w:sz w:val="24"/>
                <w:szCs w:val="24"/>
              </w:rPr>
            </w:pPr>
            <w:r>
              <w:rPr>
                <w:kern w:val="0"/>
                <w:sz w:val="24"/>
                <w:szCs w:val="24"/>
                <w:lang w:val="ru-RU" w:eastAsia="ru-RU" w:bidi="ar-SA"/>
              </w:rPr>
              <w:t xml:space="preserve">№№ </w:t>
            </w:r>
            <w:r>
              <w:rPr>
                <w:kern w:val="0"/>
                <w:sz w:val="24"/>
                <w:szCs w:val="24"/>
                <w:lang w:val="ru-RU" w:eastAsia="ru-RU" w:bidi="ar-SA"/>
              </w:rPr>
              <w:t>1, 2, 3, 4; раздел 9, №№ 1-10.</w:t>
            </w:r>
          </w:p>
          <w:p>
            <w:pPr>
              <w:pStyle w:val="Normal"/>
              <w:widowControl/>
              <w:spacing w:lineRule="auto" w:line="240" w:before="0" w:after="0"/>
              <w:ind w:left="12" w:hanging="0"/>
              <w:jc w:val="left"/>
              <w:rPr>
                <w:sz w:val="24"/>
                <w:szCs w:val="24"/>
              </w:rPr>
            </w:pPr>
            <w:r>
              <w:rPr>
                <w:kern w:val="0"/>
                <w:lang w:val="ru-RU" w:eastAsia="ru-RU" w:bidi="ar-SA"/>
              </w:rPr>
            </w:r>
          </w:p>
        </w:tc>
        <w:tc>
          <w:tcPr>
            <w:tcW w:w="365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12" w:hanging="0"/>
              <w:jc w:val="left"/>
              <w:rPr>
                <w:sz w:val="24"/>
                <w:szCs w:val="24"/>
              </w:rPr>
            </w:pPr>
            <w:r>
              <w:rPr>
                <w:kern w:val="0"/>
                <w:sz w:val="24"/>
                <w:szCs w:val="24"/>
                <w:lang w:val="ru-RU" w:eastAsia="ru-RU" w:bidi="ar-SA"/>
              </w:rPr>
              <w:t>(ИОП) Финуниверситета;</w:t>
            </w:r>
          </w:p>
          <w:p>
            <w:pPr>
              <w:pStyle w:val="Normal"/>
              <w:widowControl/>
              <w:numPr>
                <w:ilvl w:val="0"/>
                <w:numId w:val="26"/>
              </w:numPr>
              <w:spacing w:lineRule="auto" w:line="240" w:before="0" w:after="0"/>
              <w:ind w:left="12" w:right="390" w:hanging="0"/>
              <w:jc w:val="left"/>
              <w:rPr>
                <w:sz w:val="24"/>
                <w:szCs w:val="24"/>
              </w:rPr>
            </w:pPr>
            <w:r>
              <w:rPr>
                <w:kern w:val="0"/>
                <w:sz w:val="24"/>
                <w:szCs w:val="24"/>
                <w:lang w:val="ru-RU" w:eastAsia="ru-RU" w:bidi="ar-SA"/>
              </w:rPr>
              <w:t>подготовка к тестированию;</w:t>
            </w:r>
          </w:p>
          <w:p>
            <w:pPr>
              <w:pStyle w:val="Normal"/>
              <w:widowControl/>
              <w:numPr>
                <w:ilvl w:val="0"/>
                <w:numId w:val="26"/>
              </w:numPr>
              <w:spacing w:lineRule="auto" w:line="240" w:before="0" w:after="0"/>
              <w:ind w:left="12" w:right="390" w:hanging="0"/>
              <w:jc w:val="left"/>
              <w:rPr>
                <w:sz w:val="24"/>
                <w:szCs w:val="24"/>
              </w:rPr>
            </w:pPr>
            <w:r>
              <w:rPr>
                <w:kern w:val="0"/>
                <w:sz w:val="24"/>
                <w:szCs w:val="24"/>
                <w:lang w:val="ru-RU" w:eastAsia="ru-RU" w:bidi="ar-SA"/>
              </w:rPr>
              <w:t>подготовка к решению ситуационных задач; - подготовка к решению кейса.</w:t>
            </w:r>
          </w:p>
        </w:tc>
      </w:tr>
      <w:tr>
        <w:trPr>
          <w:trHeight w:val="4150" w:hRule="atLeast"/>
        </w:trPr>
        <w:tc>
          <w:tcPr>
            <w:tcW w:w="207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12" w:hanging="0"/>
              <w:jc w:val="left"/>
              <w:rPr>
                <w:sz w:val="24"/>
                <w:szCs w:val="24"/>
              </w:rPr>
            </w:pPr>
            <w:r>
              <w:rPr>
                <w:kern w:val="0"/>
                <w:sz w:val="24"/>
                <w:szCs w:val="24"/>
                <w:lang w:val="ru-RU" w:eastAsia="ru-RU" w:bidi="ar-SA"/>
              </w:rPr>
              <w:t>Тема 2.</w:t>
            </w:r>
          </w:p>
          <w:p>
            <w:pPr>
              <w:pStyle w:val="Normal"/>
              <w:widowControl/>
              <w:spacing w:lineRule="auto" w:line="240" w:before="0" w:after="0"/>
              <w:ind w:left="12" w:hanging="0"/>
              <w:jc w:val="left"/>
              <w:rPr>
                <w:sz w:val="24"/>
                <w:szCs w:val="24"/>
              </w:rPr>
            </w:pPr>
            <w:r>
              <w:rPr>
                <w:kern w:val="0"/>
                <w:sz w:val="24"/>
                <w:szCs w:val="24"/>
                <w:lang w:val="ru-RU" w:eastAsia="ru-RU" w:bidi="ar-SA"/>
              </w:rPr>
              <w:t>Эволюция концепций кросскультурного менеджмента и коммуникаций</w:t>
            </w:r>
          </w:p>
        </w:tc>
        <w:tc>
          <w:tcPr>
            <w:tcW w:w="4154"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27"/>
              </w:numPr>
              <w:spacing w:lineRule="auto" w:line="240" w:before="0" w:after="0"/>
              <w:ind w:left="273" w:firstLine="425"/>
              <w:rPr>
                <w:sz w:val="24"/>
                <w:szCs w:val="24"/>
              </w:rPr>
            </w:pPr>
            <w:r>
              <w:rPr>
                <w:kern w:val="0"/>
                <w:sz w:val="24"/>
                <w:szCs w:val="24"/>
                <w:lang w:val="ru-RU" w:eastAsia="ru-RU" w:bidi="ar-SA"/>
              </w:rPr>
              <w:t>Теория внутреннего содержания личности (кластерное деление в зависимости от исповедуемых ценностей) Г.В.Оллпорта, П.Е.Вернона и К.Линдзи.</w:t>
            </w:r>
          </w:p>
          <w:p>
            <w:pPr>
              <w:pStyle w:val="Normal"/>
              <w:widowControl/>
              <w:numPr>
                <w:ilvl w:val="0"/>
                <w:numId w:val="27"/>
              </w:numPr>
              <w:spacing w:lineRule="auto" w:line="240" w:before="0" w:after="0"/>
              <w:ind w:left="273" w:firstLine="425"/>
              <w:rPr>
                <w:sz w:val="24"/>
                <w:szCs w:val="24"/>
              </w:rPr>
            </w:pPr>
            <w:r>
              <w:rPr>
                <w:kern w:val="0"/>
                <w:sz w:val="24"/>
                <w:szCs w:val="24"/>
                <w:lang w:val="ru-RU" w:eastAsia="ru-RU" w:bidi="ar-SA"/>
              </w:rPr>
              <w:t>Анализ международной бизнессреды в соответствии с моделью</w:t>
            </w:r>
          </w:p>
          <w:p>
            <w:pPr>
              <w:pStyle w:val="Normal"/>
              <w:widowControl/>
              <w:spacing w:lineRule="auto" w:line="240" w:before="0" w:after="0"/>
              <w:ind w:left="0" w:hanging="0"/>
              <w:jc w:val="left"/>
              <w:rPr>
                <w:sz w:val="24"/>
                <w:szCs w:val="24"/>
              </w:rPr>
            </w:pPr>
            <w:r>
              <w:rPr>
                <w:kern w:val="0"/>
                <w:sz w:val="24"/>
                <w:szCs w:val="24"/>
                <w:lang w:val="ru-RU" w:eastAsia="ru-RU" w:bidi="ar-SA"/>
              </w:rPr>
              <w:t>Т.Н.Глэдвина и В.Терпстра.</w:t>
            </w:r>
          </w:p>
          <w:p>
            <w:pPr>
              <w:pStyle w:val="Normal"/>
              <w:widowControl/>
              <w:numPr>
                <w:ilvl w:val="0"/>
                <w:numId w:val="27"/>
              </w:numPr>
              <w:spacing w:lineRule="auto" w:line="240" w:before="0" w:after="0"/>
              <w:ind w:left="273" w:firstLine="425"/>
              <w:rPr>
                <w:sz w:val="24"/>
                <w:szCs w:val="24"/>
              </w:rPr>
            </w:pPr>
            <w:r>
              <w:rPr>
                <w:kern w:val="0"/>
                <w:sz w:val="24"/>
                <w:szCs w:val="24"/>
                <w:lang w:val="ru-RU" w:eastAsia="ru-RU" w:bidi="ar-SA"/>
              </w:rPr>
              <w:t>Культорологические аргументы Д. Вивера в рамках диалектической концепции «массовый туризм – альтернативный туризм – просвещенный массовый туризм».</w:t>
            </w:r>
          </w:p>
          <w:p>
            <w:pPr>
              <w:pStyle w:val="Normal"/>
              <w:widowControl/>
              <w:spacing w:lineRule="auto" w:line="240" w:before="0" w:after="0"/>
              <w:ind w:left="12" w:hanging="0"/>
              <w:rPr>
                <w:sz w:val="24"/>
                <w:szCs w:val="24"/>
              </w:rPr>
            </w:pPr>
            <w:r>
              <w:rPr>
                <w:b/>
                <w:kern w:val="0"/>
                <w:sz w:val="24"/>
                <w:szCs w:val="24"/>
                <w:lang w:val="ru-RU" w:eastAsia="ru-RU" w:bidi="ar-SA"/>
              </w:rPr>
              <w:t>Рекомендуемые источники</w:t>
            </w:r>
            <w:r>
              <w:rPr>
                <w:kern w:val="0"/>
                <w:sz w:val="24"/>
                <w:szCs w:val="24"/>
                <w:lang w:val="ru-RU" w:eastAsia="ru-RU" w:bidi="ar-SA"/>
              </w:rPr>
              <w:t>: раздел 8,</w:t>
            </w:r>
          </w:p>
          <w:p>
            <w:pPr>
              <w:pStyle w:val="Normal"/>
              <w:widowControl/>
              <w:spacing w:lineRule="auto" w:line="240" w:before="0" w:after="0"/>
              <w:ind w:left="12" w:hanging="0"/>
              <w:jc w:val="left"/>
              <w:rPr>
                <w:sz w:val="24"/>
                <w:szCs w:val="24"/>
              </w:rPr>
            </w:pPr>
            <w:r>
              <w:rPr>
                <w:kern w:val="0"/>
                <w:sz w:val="24"/>
                <w:szCs w:val="24"/>
                <w:lang w:val="ru-RU" w:eastAsia="ru-RU" w:bidi="ar-SA"/>
              </w:rPr>
              <w:t xml:space="preserve">№№ </w:t>
            </w:r>
            <w:r>
              <w:rPr>
                <w:kern w:val="0"/>
                <w:sz w:val="24"/>
                <w:szCs w:val="24"/>
                <w:lang w:val="ru-RU" w:eastAsia="ru-RU" w:bidi="ar-SA"/>
              </w:rPr>
              <w:t>1, 2, 3, 4; раздел 9, №№ 1-10.</w:t>
            </w:r>
          </w:p>
          <w:p>
            <w:pPr>
              <w:pStyle w:val="Normal"/>
              <w:widowControl/>
              <w:spacing w:lineRule="auto" w:line="240" w:before="0" w:after="0"/>
              <w:ind w:left="12" w:hanging="0"/>
              <w:jc w:val="left"/>
              <w:rPr>
                <w:sz w:val="24"/>
                <w:szCs w:val="24"/>
              </w:rPr>
            </w:pPr>
            <w:r>
              <w:rPr>
                <w:kern w:val="0"/>
                <w:lang w:val="ru-RU" w:eastAsia="ru-RU" w:bidi="ar-SA"/>
              </w:rPr>
            </w:r>
          </w:p>
        </w:tc>
        <w:tc>
          <w:tcPr>
            <w:tcW w:w="3659"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28"/>
              </w:numPr>
              <w:spacing w:lineRule="auto" w:line="240" w:before="0" w:after="0"/>
              <w:ind w:left="12" w:right="54" w:hanging="0"/>
              <w:jc w:val="left"/>
              <w:rPr>
                <w:sz w:val="24"/>
                <w:szCs w:val="24"/>
              </w:rPr>
            </w:pPr>
            <w:r>
              <w:rPr>
                <w:kern w:val="0"/>
                <w:sz w:val="24"/>
                <w:szCs w:val="24"/>
                <w:lang w:val="ru-RU" w:eastAsia="ru-RU" w:bidi="ar-SA"/>
              </w:rPr>
              <w:t>работа с конспектом лекции;</w:t>
            </w:r>
          </w:p>
          <w:p>
            <w:pPr>
              <w:pStyle w:val="Normal"/>
              <w:widowControl/>
              <w:numPr>
                <w:ilvl w:val="0"/>
                <w:numId w:val="28"/>
              </w:numPr>
              <w:spacing w:lineRule="auto" w:line="240" w:before="0" w:after="0"/>
              <w:ind w:left="12" w:right="54" w:hanging="0"/>
              <w:jc w:val="left"/>
              <w:rPr>
                <w:sz w:val="24"/>
                <w:szCs w:val="24"/>
              </w:rPr>
            </w:pPr>
            <w:r>
              <w:rPr>
                <w:kern w:val="0"/>
                <w:sz w:val="24"/>
                <w:szCs w:val="24"/>
                <w:lang w:val="ru-RU" w:eastAsia="ru-RU" w:bidi="ar-SA"/>
              </w:rPr>
              <w:t>работа  с электронной библиотечной системой; - работа с информационнообразовательным порталом</w:t>
            </w:r>
          </w:p>
          <w:p>
            <w:pPr>
              <w:pStyle w:val="Normal"/>
              <w:widowControl/>
              <w:spacing w:lineRule="auto" w:line="240" w:before="0" w:after="0"/>
              <w:ind w:left="12" w:hanging="0"/>
              <w:jc w:val="left"/>
              <w:rPr>
                <w:sz w:val="24"/>
                <w:szCs w:val="24"/>
              </w:rPr>
            </w:pPr>
            <w:r>
              <w:rPr>
                <w:kern w:val="0"/>
                <w:sz w:val="24"/>
                <w:szCs w:val="24"/>
                <w:lang w:val="ru-RU" w:eastAsia="ru-RU" w:bidi="ar-SA"/>
              </w:rPr>
              <w:t>(ИОП) Финуниверситета;</w:t>
            </w:r>
          </w:p>
          <w:p>
            <w:pPr>
              <w:pStyle w:val="Normal"/>
              <w:widowControl/>
              <w:numPr>
                <w:ilvl w:val="0"/>
                <w:numId w:val="28"/>
              </w:numPr>
              <w:spacing w:lineRule="auto" w:line="240" w:before="0" w:after="0"/>
              <w:ind w:left="12" w:right="54" w:hanging="0"/>
              <w:jc w:val="left"/>
              <w:rPr>
                <w:sz w:val="24"/>
                <w:szCs w:val="24"/>
              </w:rPr>
            </w:pPr>
            <w:r>
              <w:rPr>
                <w:kern w:val="0"/>
                <w:sz w:val="24"/>
                <w:szCs w:val="24"/>
                <w:lang w:val="ru-RU" w:eastAsia="ru-RU" w:bidi="ar-SA"/>
              </w:rPr>
              <w:t>подготовка к тестированию;</w:t>
            </w:r>
          </w:p>
          <w:p>
            <w:pPr>
              <w:pStyle w:val="Normal"/>
              <w:widowControl/>
              <w:numPr>
                <w:ilvl w:val="0"/>
                <w:numId w:val="28"/>
              </w:numPr>
              <w:spacing w:lineRule="auto" w:line="240" w:before="0" w:after="0"/>
              <w:ind w:left="12" w:right="54" w:hanging="0"/>
              <w:jc w:val="left"/>
              <w:rPr>
                <w:sz w:val="24"/>
                <w:szCs w:val="24"/>
              </w:rPr>
            </w:pPr>
            <w:r>
              <w:rPr>
                <w:kern w:val="0"/>
                <w:sz w:val="24"/>
                <w:szCs w:val="24"/>
                <w:lang w:val="ru-RU" w:eastAsia="ru-RU" w:bidi="ar-SA"/>
              </w:rPr>
              <w:t>подготовка к решению ситуационных задач; - подготовка к решению кейса.</w:t>
            </w:r>
          </w:p>
          <w:p>
            <w:pPr>
              <w:pStyle w:val="Normal"/>
              <w:widowControl/>
              <w:spacing w:lineRule="auto" w:line="240" w:before="0" w:after="0"/>
              <w:ind w:left="12" w:hanging="0"/>
              <w:jc w:val="left"/>
              <w:rPr>
                <w:sz w:val="24"/>
                <w:szCs w:val="24"/>
              </w:rPr>
            </w:pPr>
            <w:r>
              <w:rPr>
                <w:kern w:val="0"/>
                <w:lang w:val="ru-RU" w:eastAsia="ru-RU" w:bidi="ar-SA"/>
              </w:rPr>
            </w:r>
          </w:p>
        </w:tc>
      </w:tr>
      <w:tr>
        <w:trPr>
          <w:trHeight w:val="5806" w:hRule="atLeast"/>
        </w:trPr>
        <w:tc>
          <w:tcPr>
            <w:tcW w:w="207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12" w:hanging="0"/>
              <w:jc w:val="left"/>
              <w:rPr>
                <w:sz w:val="24"/>
                <w:szCs w:val="24"/>
              </w:rPr>
            </w:pPr>
            <w:r>
              <w:rPr>
                <w:kern w:val="0"/>
                <w:sz w:val="24"/>
                <w:szCs w:val="24"/>
                <w:lang w:val="ru-RU" w:eastAsia="ru-RU" w:bidi="ar-SA"/>
              </w:rPr>
              <w:t>Тема 3.</w:t>
            </w:r>
          </w:p>
          <w:p>
            <w:pPr>
              <w:pStyle w:val="Normal"/>
              <w:widowControl/>
              <w:spacing w:lineRule="auto" w:line="240" w:before="0" w:after="0"/>
              <w:ind w:left="12" w:hanging="0"/>
              <w:jc w:val="left"/>
              <w:rPr>
                <w:sz w:val="24"/>
                <w:szCs w:val="24"/>
              </w:rPr>
            </w:pPr>
            <w:r>
              <w:rPr>
                <w:kern w:val="0"/>
                <w:sz w:val="24"/>
                <w:szCs w:val="24"/>
                <w:lang w:val="ru-RU" w:eastAsia="ru-RU" w:bidi="ar-SA"/>
              </w:rPr>
              <w:t>Особенности делового общения и этикета в различных культурах</w:t>
            </w:r>
          </w:p>
        </w:tc>
        <w:tc>
          <w:tcPr>
            <w:tcW w:w="4154"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29"/>
              </w:numPr>
              <w:spacing w:lineRule="auto" w:line="240" w:before="0" w:after="0"/>
              <w:ind w:left="273" w:right="1" w:firstLine="425"/>
              <w:rPr>
                <w:sz w:val="24"/>
                <w:szCs w:val="24"/>
              </w:rPr>
            </w:pPr>
            <w:r>
              <w:rPr>
                <w:kern w:val="0"/>
                <w:sz w:val="24"/>
                <w:szCs w:val="24"/>
                <w:lang w:val="ru-RU" w:eastAsia="ru-RU" w:bidi="ar-SA"/>
              </w:rPr>
              <w:t>Параметры деловой культуры: отношение к времени, отношение к природе, межличностные отношения, отношение к информации, отношение к власти.</w:t>
            </w:r>
          </w:p>
          <w:p>
            <w:pPr>
              <w:pStyle w:val="Normal"/>
              <w:widowControl/>
              <w:numPr>
                <w:ilvl w:val="0"/>
                <w:numId w:val="29"/>
              </w:numPr>
              <w:spacing w:lineRule="auto" w:line="240" w:before="0" w:after="0"/>
              <w:ind w:left="273" w:right="1" w:firstLine="425"/>
              <w:rPr>
                <w:sz w:val="24"/>
                <w:szCs w:val="24"/>
              </w:rPr>
            </w:pPr>
            <w:r>
              <w:rPr>
                <w:kern w:val="0"/>
                <w:sz w:val="24"/>
                <w:szCs w:val="24"/>
                <w:lang w:val="ru-RU" w:eastAsia="ru-RU" w:bidi="ar-SA"/>
              </w:rPr>
              <w:t>Принципы эволюционного подхода</w:t>
            </w:r>
          </w:p>
          <w:p>
            <w:pPr>
              <w:pStyle w:val="Normal"/>
              <w:widowControl/>
              <w:spacing w:lineRule="auto" w:line="240" w:before="0" w:after="0"/>
              <w:ind w:left="0" w:hanging="0"/>
              <w:jc w:val="left"/>
              <w:rPr>
                <w:sz w:val="24"/>
                <w:szCs w:val="24"/>
              </w:rPr>
            </w:pPr>
            <w:r>
              <w:rPr>
                <w:kern w:val="0"/>
                <w:sz w:val="24"/>
                <w:szCs w:val="24"/>
                <w:lang w:val="ru-RU" w:eastAsia="ru-RU" w:bidi="ar-SA"/>
              </w:rPr>
              <w:t>Т. Парсона и Э. Шиллза.</w:t>
            </w:r>
          </w:p>
          <w:p>
            <w:pPr>
              <w:pStyle w:val="Normal"/>
              <w:widowControl/>
              <w:numPr>
                <w:ilvl w:val="0"/>
                <w:numId w:val="29"/>
              </w:numPr>
              <w:spacing w:lineRule="auto" w:line="240" w:before="0" w:after="0"/>
              <w:ind w:left="273" w:right="1" w:firstLine="425"/>
              <w:rPr>
                <w:sz w:val="24"/>
                <w:szCs w:val="24"/>
              </w:rPr>
            </w:pPr>
            <w:r>
              <w:rPr>
                <w:kern w:val="0"/>
                <w:sz w:val="24"/>
                <w:szCs w:val="24"/>
                <w:lang w:val="ru-RU" w:eastAsia="ru-RU" w:bidi="ar-SA"/>
              </w:rPr>
              <w:t>Фактор доверия в специфике культур и менталитетов народов мира. Страны с высокой и низкой дистанцией власти. Страны с высокой и низкой степенью избегания неопределенности.</w:t>
            </w:r>
          </w:p>
          <w:p>
            <w:pPr>
              <w:pStyle w:val="Normal"/>
              <w:widowControl/>
              <w:numPr>
                <w:ilvl w:val="0"/>
                <w:numId w:val="29"/>
              </w:numPr>
              <w:spacing w:lineRule="auto" w:line="240" w:before="0" w:after="0"/>
              <w:ind w:left="273" w:right="1" w:firstLine="425"/>
              <w:rPr>
                <w:sz w:val="24"/>
                <w:szCs w:val="24"/>
              </w:rPr>
            </w:pPr>
            <w:r>
              <w:rPr>
                <w:kern w:val="0"/>
                <w:sz w:val="24"/>
                <w:szCs w:val="24"/>
                <w:lang w:val="ru-RU" w:eastAsia="ru-RU" w:bidi="ar-SA"/>
              </w:rPr>
              <w:t>Национальный менталитет в аспектах уклонения от налогов.</w:t>
            </w:r>
          </w:p>
          <w:p>
            <w:pPr>
              <w:pStyle w:val="Normal"/>
              <w:widowControl/>
              <w:numPr>
                <w:ilvl w:val="0"/>
                <w:numId w:val="29"/>
              </w:numPr>
              <w:spacing w:lineRule="auto" w:line="240" w:before="0" w:after="0"/>
              <w:ind w:left="273" w:right="1" w:firstLine="425"/>
              <w:rPr>
                <w:sz w:val="24"/>
                <w:szCs w:val="24"/>
              </w:rPr>
            </w:pPr>
            <w:r>
              <w:rPr>
                <w:kern w:val="0"/>
                <w:sz w:val="24"/>
                <w:szCs w:val="24"/>
                <w:lang w:val="ru-RU" w:eastAsia="ru-RU" w:bidi="ar-SA"/>
              </w:rPr>
              <w:t>Отношение к инновациям и технократизму в контексте культурного восприятия.</w:t>
            </w:r>
          </w:p>
          <w:p>
            <w:pPr>
              <w:pStyle w:val="Normal"/>
              <w:widowControl/>
              <w:numPr>
                <w:ilvl w:val="0"/>
                <w:numId w:val="29"/>
              </w:numPr>
              <w:spacing w:lineRule="auto" w:line="240" w:before="0" w:after="0"/>
              <w:ind w:left="273" w:right="1" w:firstLine="425"/>
              <w:rPr>
                <w:sz w:val="24"/>
                <w:szCs w:val="24"/>
              </w:rPr>
            </w:pPr>
            <w:r>
              <w:rPr>
                <w:kern w:val="0"/>
                <w:sz w:val="24"/>
                <w:szCs w:val="24"/>
                <w:lang w:val="ru-RU" w:eastAsia="ru-RU" w:bidi="ar-SA"/>
              </w:rPr>
              <w:t>Национальные особенности в отношении в малому и семейному бизнесу.</w:t>
            </w:r>
          </w:p>
          <w:p>
            <w:pPr>
              <w:pStyle w:val="Normal"/>
              <w:widowControl/>
              <w:spacing w:lineRule="auto" w:line="240" w:before="0" w:after="0"/>
              <w:ind w:left="12" w:hanging="0"/>
              <w:jc w:val="left"/>
              <w:rPr>
                <w:sz w:val="24"/>
                <w:szCs w:val="24"/>
              </w:rPr>
            </w:pPr>
            <w:r>
              <w:rPr>
                <w:kern w:val="0"/>
                <w:lang w:val="ru-RU" w:eastAsia="ru-RU" w:bidi="ar-SA"/>
              </w:rPr>
            </w:r>
          </w:p>
          <w:p>
            <w:pPr>
              <w:pStyle w:val="Normal"/>
              <w:widowControl/>
              <w:spacing w:lineRule="auto" w:line="240" w:before="0" w:after="0"/>
              <w:ind w:left="12" w:hanging="0"/>
              <w:rPr>
                <w:sz w:val="24"/>
                <w:szCs w:val="24"/>
              </w:rPr>
            </w:pPr>
            <w:r>
              <w:rPr>
                <w:b/>
                <w:kern w:val="0"/>
                <w:sz w:val="24"/>
                <w:szCs w:val="24"/>
                <w:lang w:val="ru-RU" w:eastAsia="ru-RU" w:bidi="ar-SA"/>
              </w:rPr>
              <w:t>Рекомендуемые источники</w:t>
            </w:r>
            <w:r>
              <w:rPr>
                <w:kern w:val="0"/>
                <w:sz w:val="24"/>
                <w:szCs w:val="24"/>
                <w:lang w:val="ru-RU" w:eastAsia="ru-RU" w:bidi="ar-SA"/>
              </w:rPr>
              <w:t>: раздел 8,</w:t>
            </w:r>
          </w:p>
        </w:tc>
        <w:tc>
          <w:tcPr>
            <w:tcW w:w="3659"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30"/>
              </w:numPr>
              <w:spacing w:lineRule="auto" w:line="240" w:before="0" w:after="0"/>
              <w:ind w:left="12" w:right="54" w:hanging="0"/>
              <w:jc w:val="left"/>
              <w:rPr>
                <w:sz w:val="24"/>
                <w:szCs w:val="24"/>
              </w:rPr>
            </w:pPr>
            <w:r>
              <w:rPr>
                <w:kern w:val="0"/>
                <w:sz w:val="24"/>
                <w:szCs w:val="24"/>
                <w:lang w:val="ru-RU" w:eastAsia="ru-RU" w:bidi="ar-SA"/>
              </w:rPr>
              <w:t>работа с конспектом лекции;</w:t>
            </w:r>
          </w:p>
          <w:p>
            <w:pPr>
              <w:pStyle w:val="Normal"/>
              <w:widowControl/>
              <w:numPr>
                <w:ilvl w:val="0"/>
                <w:numId w:val="30"/>
              </w:numPr>
              <w:spacing w:lineRule="auto" w:line="240" w:before="0" w:after="0"/>
              <w:ind w:left="12" w:right="54" w:hanging="0"/>
              <w:jc w:val="left"/>
              <w:rPr>
                <w:sz w:val="24"/>
                <w:szCs w:val="24"/>
              </w:rPr>
            </w:pPr>
            <w:r>
              <w:rPr>
                <w:kern w:val="0"/>
                <w:sz w:val="24"/>
                <w:szCs w:val="24"/>
                <w:lang w:val="ru-RU" w:eastAsia="ru-RU" w:bidi="ar-SA"/>
              </w:rPr>
              <w:t>работа  с электронной библиотечной системой; - работа с информационнообразовательным порталом</w:t>
            </w:r>
          </w:p>
          <w:p>
            <w:pPr>
              <w:pStyle w:val="Normal"/>
              <w:widowControl/>
              <w:spacing w:lineRule="auto" w:line="240" w:before="0" w:after="0"/>
              <w:ind w:left="12" w:hanging="0"/>
              <w:jc w:val="left"/>
              <w:rPr>
                <w:sz w:val="24"/>
                <w:szCs w:val="24"/>
              </w:rPr>
            </w:pPr>
            <w:r>
              <w:rPr>
                <w:kern w:val="0"/>
                <w:sz w:val="24"/>
                <w:szCs w:val="24"/>
                <w:lang w:val="ru-RU" w:eastAsia="ru-RU" w:bidi="ar-SA"/>
              </w:rPr>
              <w:t>(ИОП) Финуниверситета;</w:t>
            </w:r>
          </w:p>
          <w:p>
            <w:pPr>
              <w:pStyle w:val="Normal"/>
              <w:widowControl/>
              <w:numPr>
                <w:ilvl w:val="0"/>
                <w:numId w:val="30"/>
              </w:numPr>
              <w:spacing w:lineRule="auto" w:line="240" w:before="0" w:after="0"/>
              <w:ind w:left="12" w:right="54" w:hanging="0"/>
              <w:jc w:val="left"/>
              <w:rPr>
                <w:sz w:val="24"/>
                <w:szCs w:val="24"/>
              </w:rPr>
            </w:pPr>
            <w:r>
              <w:rPr>
                <w:kern w:val="0"/>
                <w:sz w:val="24"/>
                <w:szCs w:val="24"/>
                <w:lang w:val="ru-RU" w:eastAsia="ru-RU" w:bidi="ar-SA"/>
              </w:rPr>
              <w:t>подготовка к тестированию;</w:t>
            </w:r>
          </w:p>
          <w:p>
            <w:pPr>
              <w:pStyle w:val="Normal"/>
              <w:widowControl/>
              <w:numPr>
                <w:ilvl w:val="0"/>
                <w:numId w:val="30"/>
              </w:numPr>
              <w:spacing w:lineRule="auto" w:line="240" w:before="0" w:after="0"/>
              <w:ind w:left="12" w:right="54" w:hanging="0"/>
              <w:jc w:val="left"/>
              <w:rPr>
                <w:sz w:val="24"/>
                <w:szCs w:val="24"/>
              </w:rPr>
            </w:pPr>
            <w:r>
              <w:rPr>
                <w:kern w:val="0"/>
                <w:sz w:val="24"/>
                <w:szCs w:val="24"/>
                <w:lang w:val="ru-RU" w:eastAsia="ru-RU" w:bidi="ar-SA"/>
              </w:rPr>
              <w:t>подготовка к решению ситуационных задач; - подготовка к решению кейса.</w:t>
            </w:r>
          </w:p>
          <w:p>
            <w:pPr>
              <w:pStyle w:val="Normal"/>
              <w:widowControl/>
              <w:spacing w:lineRule="auto" w:line="240" w:before="0" w:after="0"/>
              <w:ind w:left="12" w:hanging="0"/>
              <w:jc w:val="left"/>
              <w:rPr>
                <w:sz w:val="24"/>
                <w:szCs w:val="24"/>
              </w:rPr>
            </w:pPr>
            <w:r>
              <w:rPr>
                <w:kern w:val="0"/>
                <w:lang w:val="ru-RU" w:eastAsia="ru-RU" w:bidi="ar-SA"/>
              </w:rPr>
            </w:r>
          </w:p>
        </w:tc>
      </w:tr>
      <w:tr>
        <w:trPr>
          <w:trHeight w:val="564" w:hRule="atLeast"/>
        </w:trPr>
        <w:tc>
          <w:tcPr>
            <w:tcW w:w="207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sz w:val="24"/>
                <w:szCs w:val="24"/>
              </w:rPr>
            </w:pPr>
            <w:r>
              <w:rPr>
                <w:kern w:val="0"/>
                <w:sz w:val="24"/>
                <w:szCs w:val="22"/>
                <w:lang w:val="ru-RU" w:eastAsia="ru-RU" w:bidi="ar-SA"/>
              </w:rPr>
            </w:r>
          </w:p>
        </w:tc>
        <w:tc>
          <w:tcPr>
            <w:tcW w:w="415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12" w:hanging="0"/>
              <w:jc w:val="left"/>
              <w:rPr>
                <w:sz w:val="24"/>
                <w:szCs w:val="24"/>
              </w:rPr>
            </w:pPr>
            <w:r>
              <w:rPr>
                <w:kern w:val="0"/>
                <w:sz w:val="24"/>
                <w:szCs w:val="24"/>
                <w:lang w:val="ru-RU" w:eastAsia="ru-RU" w:bidi="ar-SA"/>
              </w:rPr>
              <w:t xml:space="preserve">№№ </w:t>
            </w:r>
            <w:r>
              <w:rPr>
                <w:kern w:val="0"/>
                <w:sz w:val="24"/>
                <w:szCs w:val="24"/>
                <w:lang w:val="ru-RU" w:eastAsia="ru-RU" w:bidi="ar-SA"/>
              </w:rPr>
              <w:t>1, 2, 3, 4, 5, 6, 7; раздел 9, №№ 1-10.</w:t>
            </w:r>
          </w:p>
          <w:p>
            <w:pPr>
              <w:pStyle w:val="Normal"/>
              <w:widowControl/>
              <w:spacing w:lineRule="auto" w:line="240" w:before="0" w:after="0"/>
              <w:ind w:left="12" w:hanging="0"/>
              <w:jc w:val="left"/>
              <w:rPr>
                <w:sz w:val="24"/>
                <w:szCs w:val="24"/>
              </w:rPr>
            </w:pPr>
            <w:r>
              <w:rPr>
                <w:kern w:val="0"/>
                <w:lang w:val="ru-RU" w:eastAsia="ru-RU" w:bidi="ar-SA"/>
              </w:rPr>
            </w:r>
          </w:p>
        </w:tc>
        <w:tc>
          <w:tcPr>
            <w:tcW w:w="365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sz w:val="24"/>
                <w:szCs w:val="24"/>
              </w:rPr>
            </w:pPr>
            <w:r>
              <w:rPr>
                <w:kern w:val="0"/>
                <w:sz w:val="24"/>
                <w:szCs w:val="22"/>
                <w:lang w:val="ru-RU" w:eastAsia="ru-RU" w:bidi="ar-SA"/>
              </w:rPr>
            </w:r>
          </w:p>
        </w:tc>
      </w:tr>
      <w:tr>
        <w:trPr>
          <w:trHeight w:val="7739" w:hRule="atLeast"/>
        </w:trPr>
        <w:tc>
          <w:tcPr>
            <w:tcW w:w="207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12" w:hanging="0"/>
              <w:jc w:val="left"/>
              <w:rPr>
                <w:sz w:val="24"/>
                <w:szCs w:val="24"/>
              </w:rPr>
            </w:pPr>
            <w:r>
              <w:rPr>
                <w:kern w:val="0"/>
                <w:sz w:val="24"/>
                <w:szCs w:val="24"/>
                <w:lang w:val="ru-RU" w:eastAsia="ru-RU" w:bidi="ar-SA"/>
              </w:rPr>
              <w:t>Тема 4. Подготовка персонала индустрии туризма и гостеприимства к работе в кросскультурной среде</w:t>
            </w:r>
          </w:p>
        </w:tc>
        <w:tc>
          <w:tcPr>
            <w:tcW w:w="4154"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31"/>
              </w:numPr>
              <w:spacing w:lineRule="auto" w:line="240" w:before="0" w:after="0"/>
              <w:ind w:left="273" w:right="3" w:firstLine="425"/>
              <w:rPr>
                <w:sz w:val="24"/>
                <w:szCs w:val="24"/>
              </w:rPr>
            </w:pPr>
            <w:r>
              <w:rPr>
                <w:kern w:val="0"/>
                <w:sz w:val="24"/>
                <w:szCs w:val="24"/>
                <w:lang w:val="ru-RU" w:eastAsia="ru-RU" w:bidi="ar-SA"/>
              </w:rPr>
              <w:t>Модель «Третьей культуры». Создание «третьей культуры» и управление культурными различиями. «Управление разнообразием» (Б.Экелунд).</w:t>
            </w:r>
          </w:p>
          <w:p>
            <w:pPr>
              <w:pStyle w:val="Normal"/>
              <w:widowControl/>
              <w:numPr>
                <w:ilvl w:val="0"/>
                <w:numId w:val="31"/>
              </w:numPr>
              <w:spacing w:lineRule="auto" w:line="240" w:before="0" w:after="0"/>
              <w:ind w:left="273" w:right="3" w:firstLine="425"/>
              <w:rPr>
                <w:sz w:val="24"/>
                <w:szCs w:val="24"/>
              </w:rPr>
            </w:pPr>
            <w:r>
              <w:rPr>
                <w:kern w:val="0"/>
                <w:sz w:val="24"/>
                <w:szCs w:val="24"/>
                <w:lang w:val="ru-RU" w:eastAsia="ru-RU" w:bidi="ar-SA"/>
              </w:rPr>
              <w:t>Групповая динамика на примере восточного и западного подходов.</w:t>
            </w:r>
          </w:p>
          <w:p>
            <w:pPr>
              <w:pStyle w:val="Normal"/>
              <w:widowControl/>
              <w:numPr>
                <w:ilvl w:val="0"/>
                <w:numId w:val="31"/>
              </w:numPr>
              <w:spacing w:lineRule="auto" w:line="240" w:before="0" w:after="0"/>
              <w:ind w:left="273" w:right="3" w:firstLine="425"/>
              <w:rPr>
                <w:sz w:val="24"/>
                <w:szCs w:val="24"/>
              </w:rPr>
            </w:pPr>
            <w:r>
              <w:rPr>
                <w:kern w:val="0"/>
                <w:sz w:val="24"/>
                <w:szCs w:val="24"/>
                <w:lang w:val="ru-RU" w:eastAsia="ru-RU" w:bidi="ar-SA"/>
              </w:rPr>
              <w:t>Потенциал и целесообразность внедрения кросскультурных тренингов в международных компаниях и мультикультурных компаниях.</w:t>
            </w:r>
          </w:p>
          <w:p>
            <w:pPr>
              <w:pStyle w:val="Normal"/>
              <w:widowControl/>
              <w:numPr>
                <w:ilvl w:val="0"/>
                <w:numId w:val="31"/>
              </w:numPr>
              <w:spacing w:lineRule="auto" w:line="240" w:before="0" w:after="0"/>
              <w:ind w:left="273" w:right="3" w:firstLine="425"/>
              <w:rPr>
                <w:sz w:val="24"/>
                <w:szCs w:val="24"/>
              </w:rPr>
            </w:pPr>
            <w:r>
              <w:rPr>
                <w:kern w:val="0"/>
                <w:sz w:val="24"/>
                <w:szCs w:val="24"/>
                <w:lang w:val="ru-RU" w:eastAsia="ru-RU" w:bidi="ar-SA"/>
              </w:rPr>
              <w:t>Обучение мультикультурной группы. Методы и технологии поликультурного образования.</w:t>
            </w:r>
          </w:p>
          <w:p>
            <w:pPr>
              <w:pStyle w:val="Normal"/>
              <w:widowControl/>
              <w:numPr>
                <w:ilvl w:val="0"/>
                <w:numId w:val="31"/>
              </w:numPr>
              <w:spacing w:lineRule="auto" w:line="240" w:before="0" w:after="0"/>
              <w:ind w:left="273" w:right="3" w:firstLine="425"/>
              <w:rPr>
                <w:sz w:val="24"/>
                <w:szCs w:val="24"/>
              </w:rPr>
            </w:pPr>
            <w:r>
              <w:rPr>
                <w:kern w:val="0"/>
                <w:sz w:val="24"/>
                <w:szCs w:val="24"/>
                <w:lang w:val="ru-RU" w:eastAsia="ru-RU" w:bidi="ar-SA"/>
              </w:rPr>
              <w:t>Успешные продажи и переговоры с учетом культурных (национальных, региональных и этноконфессиональных) различий.</w:t>
            </w:r>
          </w:p>
          <w:p>
            <w:pPr>
              <w:pStyle w:val="Normal"/>
              <w:widowControl/>
              <w:numPr>
                <w:ilvl w:val="0"/>
                <w:numId w:val="31"/>
              </w:numPr>
              <w:spacing w:lineRule="auto" w:line="240" w:before="0" w:after="0"/>
              <w:ind w:left="273" w:right="3" w:firstLine="425"/>
              <w:rPr>
                <w:sz w:val="24"/>
                <w:szCs w:val="24"/>
              </w:rPr>
            </w:pPr>
            <w:r>
              <w:rPr>
                <w:kern w:val="0"/>
                <w:sz w:val="24"/>
                <w:szCs w:val="24"/>
                <w:lang w:val="ru-RU" w:eastAsia="ru-RU" w:bidi="ar-SA"/>
              </w:rPr>
              <w:t>Национальные особенности бизнеспротокола и этикета. Национальная специфика дресс-кода регионов и культур мира.</w:t>
            </w:r>
          </w:p>
          <w:p>
            <w:pPr>
              <w:pStyle w:val="Normal"/>
              <w:widowControl/>
              <w:numPr>
                <w:ilvl w:val="0"/>
                <w:numId w:val="31"/>
              </w:numPr>
              <w:spacing w:lineRule="auto" w:line="240" w:before="0" w:after="0"/>
              <w:ind w:left="273" w:right="3" w:firstLine="425"/>
              <w:rPr>
                <w:sz w:val="24"/>
                <w:szCs w:val="24"/>
              </w:rPr>
            </w:pPr>
            <w:r>
              <w:rPr>
                <w:kern w:val="0"/>
                <w:sz w:val="24"/>
                <w:szCs w:val="24"/>
                <w:lang w:val="ru-RU" w:eastAsia="ru-RU" w:bidi="ar-SA"/>
              </w:rPr>
              <w:t>Культурные стили конфликта. Методика их измерения М.Хаммера. Особенности разрешения конфликтов в различных культурах.</w:t>
            </w:r>
          </w:p>
          <w:p>
            <w:pPr>
              <w:pStyle w:val="Normal"/>
              <w:widowControl/>
              <w:spacing w:lineRule="auto" w:line="240" w:before="0" w:after="0"/>
              <w:ind w:left="12" w:hanging="0"/>
              <w:rPr>
                <w:sz w:val="24"/>
                <w:szCs w:val="24"/>
              </w:rPr>
            </w:pPr>
            <w:r>
              <w:rPr>
                <w:b/>
                <w:kern w:val="0"/>
                <w:sz w:val="24"/>
                <w:szCs w:val="24"/>
                <w:lang w:val="ru-RU" w:eastAsia="ru-RU" w:bidi="ar-SA"/>
              </w:rPr>
              <w:t>Рекомендуемые источники</w:t>
            </w:r>
            <w:r>
              <w:rPr>
                <w:kern w:val="0"/>
                <w:sz w:val="24"/>
                <w:szCs w:val="24"/>
                <w:lang w:val="ru-RU" w:eastAsia="ru-RU" w:bidi="ar-SA"/>
              </w:rPr>
              <w:t>: раздел 8,</w:t>
            </w:r>
          </w:p>
          <w:p>
            <w:pPr>
              <w:pStyle w:val="Normal"/>
              <w:widowControl/>
              <w:spacing w:lineRule="auto" w:line="240" w:before="0" w:after="0"/>
              <w:ind w:left="12" w:hanging="0"/>
              <w:jc w:val="left"/>
              <w:rPr>
                <w:sz w:val="24"/>
                <w:szCs w:val="24"/>
              </w:rPr>
            </w:pPr>
            <w:r>
              <w:rPr>
                <w:kern w:val="0"/>
                <w:sz w:val="24"/>
                <w:szCs w:val="24"/>
                <w:lang w:val="ru-RU" w:eastAsia="ru-RU" w:bidi="ar-SA"/>
              </w:rPr>
              <w:t xml:space="preserve">№№ </w:t>
            </w:r>
            <w:r>
              <w:rPr>
                <w:kern w:val="0"/>
                <w:sz w:val="24"/>
                <w:szCs w:val="24"/>
                <w:lang w:val="ru-RU" w:eastAsia="ru-RU" w:bidi="ar-SA"/>
              </w:rPr>
              <w:t>1, 2, 3, 4, 5, 6, 7; раздел 9, №№ 1-10.</w:t>
            </w:r>
          </w:p>
          <w:p>
            <w:pPr>
              <w:pStyle w:val="Normal"/>
              <w:widowControl/>
              <w:spacing w:lineRule="auto" w:line="240" w:before="0" w:after="0"/>
              <w:ind w:left="12" w:hanging="0"/>
              <w:jc w:val="left"/>
              <w:rPr>
                <w:sz w:val="24"/>
                <w:szCs w:val="24"/>
              </w:rPr>
            </w:pPr>
            <w:r>
              <w:rPr>
                <w:kern w:val="0"/>
                <w:lang w:val="ru-RU" w:eastAsia="ru-RU" w:bidi="ar-SA"/>
              </w:rPr>
            </w:r>
          </w:p>
        </w:tc>
        <w:tc>
          <w:tcPr>
            <w:tcW w:w="3659"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32"/>
              </w:numPr>
              <w:spacing w:lineRule="auto" w:line="240" w:before="0" w:after="0"/>
              <w:ind w:left="12" w:right="54" w:hanging="0"/>
              <w:jc w:val="left"/>
              <w:rPr>
                <w:sz w:val="24"/>
                <w:szCs w:val="24"/>
              </w:rPr>
            </w:pPr>
            <w:r>
              <w:rPr>
                <w:kern w:val="0"/>
                <w:sz w:val="24"/>
                <w:szCs w:val="24"/>
                <w:lang w:val="ru-RU" w:eastAsia="ru-RU" w:bidi="ar-SA"/>
              </w:rPr>
              <w:t>работа с конспектом лекции;</w:t>
            </w:r>
          </w:p>
          <w:p>
            <w:pPr>
              <w:pStyle w:val="Normal"/>
              <w:widowControl/>
              <w:numPr>
                <w:ilvl w:val="0"/>
                <w:numId w:val="32"/>
              </w:numPr>
              <w:spacing w:lineRule="auto" w:line="240" w:before="0" w:after="0"/>
              <w:ind w:left="12" w:right="54" w:hanging="0"/>
              <w:jc w:val="left"/>
              <w:rPr>
                <w:sz w:val="24"/>
                <w:szCs w:val="24"/>
              </w:rPr>
            </w:pPr>
            <w:r>
              <w:rPr>
                <w:kern w:val="0"/>
                <w:sz w:val="24"/>
                <w:szCs w:val="24"/>
                <w:lang w:val="ru-RU" w:eastAsia="ru-RU" w:bidi="ar-SA"/>
              </w:rPr>
              <w:t>работа  с электронной библиотечной системой; - работа с информационнообразовательным порталом</w:t>
            </w:r>
          </w:p>
          <w:p>
            <w:pPr>
              <w:pStyle w:val="Normal"/>
              <w:widowControl/>
              <w:spacing w:lineRule="auto" w:line="240" w:before="0" w:after="0"/>
              <w:ind w:left="12" w:hanging="0"/>
              <w:jc w:val="left"/>
              <w:rPr>
                <w:sz w:val="24"/>
                <w:szCs w:val="24"/>
              </w:rPr>
            </w:pPr>
            <w:r>
              <w:rPr>
                <w:kern w:val="0"/>
                <w:sz w:val="24"/>
                <w:szCs w:val="24"/>
                <w:lang w:val="ru-RU" w:eastAsia="ru-RU" w:bidi="ar-SA"/>
              </w:rPr>
              <w:t>(ИОП) Финуниверситета;</w:t>
            </w:r>
          </w:p>
          <w:p>
            <w:pPr>
              <w:pStyle w:val="Normal"/>
              <w:widowControl/>
              <w:numPr>
                <w:ilvl w:val="0"/>
                <w:numId w:val="32"/>
              </w:numPr>
              <w:spacing w:lineRule="auto" w:line="240" w:before="0" w:after="0"/>
              <w:ind w:left="12" w:right="54" w:hanging="0"/>
              <w:jc w:val="left"/>
              <w:rPr>
                <w:sz w:val="24"/>
                <w:szCs w:val="24"/>
              </w:rPr>
            </w:pPr>
            <w:r>
              <w:rPr>
                <w:kern w:val="0"/>
                <w:sz w:val="24"/>
                <w:szCs w:val="24"/>
                <w:lang w:val="ru-RU" w:eastAsia="ru-RU" w:bidi="ar-SA"/>
              </w:rPr>
              <w:t>подготовка к тестированию;</w:t>
            </w:r>
          </w:p>
          <w:p>
            <w:pPr>
              <w:pStyle w:val="Normal"/>
              <w:widowControl/>
              <w:numPr>
                <w:ilvl w:val="0"/>
                <w:numId w:val="32"/>
              </w:numPr>
              <w:spacing w:lineRule="auto" w:line="240" w:before="0" w:after="0"/>
              <w:ind w:left="12" w:right="54" w:hanging="0"/>
              <w:jc w:val="left"/>
              <w:rPr>
                <w:sz w:val="24"/>
                <w:szCs w:val="24"/>
              </w:rPr>
            </w:pPr>
            <w:r>
              <w:rPr>
                <w:kern w:val="0"/>
                <w:sz w:val="24"/>
                <w:szCs w:val="24"/>
                <w:lang w:val="ru-RU" w:eastAsia="ru-RU" w:bidi="ar-SA"/>
              </w:rPr>
              <w:t>подготовка к решению ситуационных задач; - подготовка к решению кейса.</w:t>
            </w:r>
          </w:p>
          <w:p>
            <w:pPr>
              <w:pStyle w:val="Normal"/>
              <w:widowControl/>
              <w:spacing w:lineRule="auto" w:line="240" w:before="0" w:after="0"/>
              <w:ind w:left="12" w:hanging="0"/>
              <w:jc w:val="left"/>
              <w:rPr>
                <w:sz w:val="24"/>
                <w:szCs w:val="24"/>
              </w:rPr>
            </w:pPr>
            <w:r>
              <w:rPr>
                <w:kern w:val="0"/>
                <w:lang w:val="ru-RU" w:eastAsia="ru-RU" w:bidi="ar-SA"/>
              </w:rPr>
            </w:r>
          </w:p>
        </w:tc>
      </w:tr>
      <w:tr>
        <w:trPr>
          <w:trHeight w:val="5530" w:hRule="atLeast"/>
        </w:trPr>
        <w:tc>
          <w:tcPr>
            <w:tcW w:w="207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12" w:hanging="0"/>
              <w:jc w:val="left"/>
              <w:rPr>
                <w:sz w:val="24"/>
                <w:szCs w:val="24"/>
              </w:rPr>
            </w:pPr>
            <w:r>
              <w:rPr>
                <w:kern w:val="0"/>
                <w:sz w:val="24"/>
                <w:szCs w:val="24"/>
                <w:lang w:val="ru-RU" w:eastAsia="ru-RU" w:bidi="ar-SA"/>
              </w:rPr>
              <w:t>Тема 5. Кросскультурные коммуникации в гостиничном и ресторанном бизнесе</w:t>
            </w:r>
          </w:p>
        </w:tc>
        <w:tc>
          <w:tcPr>
            <w:tcW w:w="4154"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33"/>
              </w:numPr>
              <w:spacing w:lineRule="auto" w:line="240" w:before="0" w:after="0"/>
              <w:ind w:left="273" w:right="2" w:firstLine="425"/>
              <w:rPr>
                <w:sz w:val="24"/>
                <w:szCs w:val="24"/>
              </w:rPr>
            </w:pPr>
            <w:r>
              <w:rPr>
                <w:kern w:val="0"/>
                <w:sz w:val="24"/>
                <w:szCs w:val="24"/>
                <w:lang w:val="ru-RU" w:eastAsia="ru-RU" w:bidi="ar-SA"/>
              </w:rPr>
              <w:t>Страны «винного пояса» и «пивного пояса», национальные особенности употребления алкогольных напитков в различных контекстах.</w:t>
            </w:r>
          </w:p>
          <w:p>
            <w:pPr>
              <w:pStyle w:val="Normal"/>
              <w:widowControl/>
              <w:numPr>
                <w:ilvl w:val="0"/>
                <w:numId w:val="33"/>
              </w:numPr>
              <w:spacing w:lineRule="auto" w:line="240" w:before="0" w:after="0"/>
              <w:ind w:left="273" w:right="2" w:firstLine="425"/>
              <w:rPr>
                <w:sz w:val="24"/>
                <w:szCs w:val="24"/>
              </w:rPr>
            </w:pPr>
            <w:r>
              <w:rPr>
                <w:kern w:val="0"/>
                <w:sz w:val="24"/>
                <w:szCs w:val="24"/>
                <w:lang w:val="ru-RU" w:eastAsia="ru-RU" w:bidi="ar-SA"/>
              </w:rPr>
              <w:t>Национальные особенности в организации и проведении фуршетного обслуживания.</w:t>
            </w:r>
          </w:p>
          <w:p>
            <w:pPr>
              <w:pStyle w:val="Normal"/>
              <w:widowControl/>
              <w:numPr>
                <w:ilvl w:val="0"/>
                <w:numId w:val="33"/>
              </w:numPr>
              <w:spacing w:lineRule="auto" w:line="240" w:before="0" w:after="0"/>
              <w:ind w:left="273" w:right="2" w:firstLine="425"/>
              <w:rPr>
                <w:sz w:val="24"/>
                <w:szCs w:val="24"/>
              </w:rPr>
            </w:pPr>
            <w:r>
              <w:rPr>
                <w:kern w:val="0"/>
                <w:sz w:val="24"/>
                <w:szCs w:val="24"/>
                <w:lang w:val="ru-RU" w:eastAsia="ru-RU" w:bidi="ar-SA"/>
              </w:rPr>
              <w:t>Гастрономические аспекты кросскультурных коммуникаций.</w:t>
            </w:r>
          </w:p>
          <w:p>
            <w:pPr>
              <w:pStyle w:val="Normal"/>
              <w:widowControl/>
              <w:numPr>
                <w:ilvl w:val="0"/>
                <w:numId w:val="33"/>
              </w:numPr>
              <w:spacing w:lineRule="auto" w:line="240" w:before="0" w:after="0"/>
              <w:ind w:left="273" w:right="2" w:firstLine="425"/>
              <w:rPr>
                <w:sz w:val="24"/>
                <w:szCs w:val="24"/>
              </w:rPr>
            </w:pPr>
            <w:r>
              <w:rPr>
                <w:kern w:val="0"/>
                <w:sz w:val="24"/>
                <w:szCs w:val="24"/>
                <w:lang w:val="ru-RU" w:eastAsia="ru-RU" w:bidi="ar-SA"/>
              </w:rPr>
              <w:t>Добровольная сертификация услуг в сфере туризма и гостеприимства: кашрут, халяль, экологизация.</w:t>
            </w:r>
          </w:p>
          <w:p>
            <w:pPr>
              <w:pStyle w:val="Normal"/>
              <w:widowControl/>
              <w:numPr>
                <w:ilvl w:val="0"/>
                <w:numId w:val="33"/>
              </w:numPr>
              <w:spacing w:lineRule="auto" w:line="240" w:before="0" w:after="0"/>
              <w:ind w:left="273" w:right="2" w:firstLine="425"/>
              <w:rPr>
                <w:sz w:val="24"/>
                <w:szCs w:val="24"/>
              </w:rPr>
            </w:pPr>
            <w:r>
              <w:rPr>
                <w:kern w:val="0"/>
                <w:sz w:val="24"/>
                <w:szCs w:val="24"/>
                <w:lang w:val="ru-RU" w:eastAsia="ru-RU" w:bidi="ar-SA"/>
              </w:rPr>
              <w:t>Cовременные требования к гостинично-ресторанным комплексам  по сертификации «Халяль-френдли», «Чайна-</w:t>
            </w:r>
          </w:p>
          <w:p>
            <w:pPr>
              <w:pStyle w:val="Normal"/>
              <w:widowControl/>
              <w:spacing w:lineRule="auto" w:line="240" w:before="0" w:after="0"/>
              <w:ind w:left="0" w:hanging="0"/>
              <w:rPr>
                <w:sz w:val="24"/>
                <w:szCs w:val="24"/>
              </w:rPr>
            </w:pPr>
            <w:r>
              <w:rPr>
                <w:kern w:val="0"/>
                <w:sz w:val="24"/>
                <w:szCs w:val="24"/>
                <w:lang w:val="ru-RU" w:eastAsia="ru-RU" w:bidi="ar-SA"/>
              </w:rPr>
              <w:t>френдли», другим программам</w:t>
            </w:r>
          </w:p>
          <w:p>
            <w:pPr>
              <w:pStyle w:val="Normal"/>
              <w:widowControl/>
              <w:spacing w:lineRule="auto" w:line="240" w:before="0" w:after="0"/>
              <w:ind w:left="0" w:hanging="0"/>
              <w:jc w:val="left"/>
              <w:rPr>
                <w:sz w:val="24"/>
                <w:szCs w:val="24"/>
              </w:rPr>
            </w:pPr>
            <w:r>
              <w:rPr>
                <w:kern w:val="0"/>
                <w:sz w:val="24"/>
                <w:szCs w:val="24"/>
                <w:lang w:val="ru-RU" w:eastAsia="ru-RU" w:bidi="ar-SA"/>
              </w:rPr>
              <w:t>национально-ориентированного обслуживания.</w:t>
            </w:r>
          </w:p>
          <w:p>
            <w:pPr>
              <w:pStyle w:val="Normal"/>
              <w:widowControl/>
              <w:spacing w:lineRule="auto" w:line="240" w:before="0" w:after="0"/>
              <w:ind w:left="12" w:hanging="0"/>
              <w:rPr>
                <w:sz w:val="24"/>
                <w:szCs w:val="24"/>
              </w:rPr>
            </w:pPr>
            <w:r>
              <w:rPr>
                <w:b/>
                <w:kern w:val="0"/>
                <w:sz w:val="24"/>
                <w:szCs w:val="24"/>
                <w:lang w:val="ru-RU" w:eastAsia="ru-RU" w:bidi="ar-SA"/>
              </w:rPr>
              <w:t>Рекомендуемые источники</w:t>
            </w:r>
            <w:r>
              <w:rPr>
                <w:kern w:val="0"/>
                <w:sz w:val="24"/>
                <w:szCs w:val="24"/>
                <w:lang w:val="ru-RU" w:eastAsia="ru-RU" w:bidi="ar-SA"/>
              </w:rPr>
              <w:t>: раздел 8,</w:t>
            </w:r>
          </w:p>
          <w:p>
            <w:pPr>
              <w:pStyle w:val="Normal"/>
              <w:widowControl/>
              <w:spacing w:lineRule="auto" w:line="240" w:before="0" w:after="0"/>
              <w:ind w:left="12" w:hanging="0"/>
              <w:jc w:val="left"/>
              <w:rPr>
                <w:sz w:val="24"/>
                <w:szCs w:val="24"/>
              </w:rPr>
            </w:pPr>
            <w:r>
              <w:rPr>
                <w:kern w:val="0"/>
                <w:sz w:val="24"/>
                <w:szCs w:val="24"/>
                <w:lang w:val="ru-RU" w:eastAsia="ru-RU" w:bidi="ar-SA"/>
              </w:rPr>
              <w:t xml:space="preserve">№№ </w:t>
            </w:r>
            <w:r>
              <w:rPr>
                <w:kern w:val="0"/>
                <w:sz w:val="24"/>
                <w:szCs w:val="24"/>
                <w:lang w:val="ru-RU" w:eastAsia="ru-RU" w:bidi="ar-SA"/>
              </w:rPr>
              <w:t>1, 2, 3, 4, 5, 6, 7; раздел 9, №№ 1-10.</w:t>
            </w:r>
          </w:p>
        </w:tc>
        <w:tc>
          <w:tcPr>
            <w:tcW w:w="3659"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34"/>
              </w:numPr>
              <w:spacing w:lineRule="auto" w:line="240" w:before="0" w:after="0"/>
              <w:ind w:left="12" w:right="54" w:hanging="0"/>
              <w:jc w:val="left"/>
              <w:rPr>
                <w:sz w:val="24"/>
                <w:szCs w:val="24"/>
              </w:rPr>
            </w:pPr>
            <w:r>
              <w:rPr>
                <w:kern w:val="0"/>
                <w:sz w:val="24"/>
                <w:szCs w:val="24"/>
                <w:lang w:val="ru-RU" w:eastAsia="ru-RU" w:bidi="ar-SA"/>
              </w:rPr>
              <w:t>работа с конспектом лекции;</w:t>
            </w:r>
          </w:p>
          <w:p>
            <w:pPr>
              <w:pStyle w:val="Normal"/>
              <w:widowControl/>
              <w:numPr>
                <w:ilvl w:val="0"/>
                <w:numId w:val="34"/>
              </w:numPr>
              <w:spacing w:lineRule="auto" w:line="240" w:before="0" w:after="0"/>
              <w:ind w:left="12" w:right="54" w:hanging="0"/>
              <w:jc w:val="left"/>
              <w:rPr>
                <w:sz w:val="24"/>
                <w:szCs w:val="24"/>
              </w:rPr>
            </w:pPr>
            <w:r>
              <w:rPr>
                <w:kern w:val="0"/>
                <w:sz w:val="24"/>
                <w:szCs w:val="24"/>
                <w:lang w:val="ru-RU" w:eastAsia="ru-RU" w:bidi="ar-SA"/>
              </w:rPr>
              <w:t>работа с электронной библиотечной системой; - работа с информационнообразовательным порталом</w:t>
            </w:r>
          </w:p>
          <w:p>
            <w:pPr>
              <w:pStyle w:val="Normal"/>
              <w:widowControl/>
              <w:spacing w:lineRule="auto" w:line="240" w:before="0" w:after="0"/>
              <w:ind w:left="12" w:hanging="0"/>
              <w:jc w:val="left"/>
              <w:rPr>
                <w:sz w:val="24"/>
                <w:szCs w:val="24"/>
              </w:rPr>
            </w:pPr>
            <w:r>
              <w:rPr>
                <w:kern w:val="0"/>
                <w:sz w:val="24"/>
                <w:szCs w:val="24"/>
                <w:lang w:val="ru-RU" w:eastAsia="ru-RU" w:bidi="ar-SA"/>
              </w:rPr>
              <w:t>(ИОП) Финуниверситета;</w:t>
            </w:r>
          </w:p>
          <w:p>
            <w:pPr>
              <w:pStyle w:val="Normal"/>
              <w:widowControl/>
              <w:numPr>
                <w:ilvl w:val="0"/>
                <w:numId w:val="34"/>
              </w:numPr>
              <w:spacing w:lineRule="auto" w:line="240" w:before="0" w:after="0"/>
              <w:ind w:left="12" w:right="54" w:hanging="0"/>
              <w:jc w:val="left"/>
              <w:rPr>
                <w:sz w:val="24"/>
                <w:szCs w:val="24"/>
              </w:rPr>
            </w:pPr>
            <w:r>
              <w:rPr>
                <w:kern w:val="0"/>
                <w:sz w:val="24"/>
                <w:szCs w:val="24"/>
                <w:lang w:val="ru-RU" w:eastAsia="ru-RU" w:bidi="ar-SA"/>
              </w:rPr>
              <w:t>подготовка к тестированию;</w:t>
            </w:r>
          </w:p>
          <w:p>
            <w:pPr>
              <w:pStyle w:val="Normal"/>
              <w:widowControl/>
              <w:numPr>
                <w:ilvl w:val="0"/>
                <w:numId w:val="34"/>
              </w:numPr>
              <w:spacing w:lineRule="auto" w:line="240" w:before="0" w:after="0"/>
              <w:ind w:left="12" w:right="54" w:hanging="0"/>
              <w:jc w:val="left"/>
              <w:rPr>
                <w:sz w:val="24"/>
                <w:szCs w:val="24"/>
              </w:rPr>
            </w:pPr>
            <w:r>
              <w:rPr>
                <w:kern w:val="0"/>
                <w:sz w:val="24"/>
                <w:szCs w:val="24"/>
                <w:lang w:val="ru-RU" w:eastAsia="ru-RU" w:bidi="ar-SA"/>
              </w:rPr>
              <w:t>подготовка к решению ситуационных задач; - подготовка к решению кейса.</w:t>
            </w:r>
          </w:p>
          <w:p>
            <w:pPr>
              <w:pStyle w:val="Normal"/>
              <w:widowControl/>
              <w:spacing w:lineRule="auto" w:line="240" w:before="0" w:after="0"/>
              <w:ind w:left="12" w:hanging="0"/>
              <w:jc w:val="left"/>
              <w:rPr>
                <w:sz w:val="24"/>
                <w:szCs w:val="24"/>
              </w:rPr>
            </w:pPr>
            <w:r>
              <w:rPr>
                <w:kern w:val="0"/>
                <w:lang w:val="ru-RU" w:eastAsia="ru-RU" w:bidi="ar-SA"/>
              </w:rPr>
            </w:r>
          </w:p>
        </w:tc>
      </w:tr>
      <w:tr>
        <w:trPr>
          <w:trHeight w:val="838" w:hRule="atLeast"/>
        </w:trPr>
        <w:tc>
          <w:tcPr>
            <w:tcW w:w="207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12" w:hanging="0"/>
              <w:jc w:val="left"/>
              <w:rPr>
                <w:sz w:val="24"/>
                <w:szCs w:val="24"/>
              </w:rPr>
            </w:pPr>
            <w:r>
              <w:rPr>
                <w:kern w:val="0"/>
                <w:sz w:val="24"/>
                <w:szCs w:val="24"/>
                <w:lang w:val="ru-RU" w:eastAsia="ru-RU" w:bidi="ar-SA"/>
              </w:rPr>
              <w:t>Тема 6. Кросскультурные</w:t>
            </w:r>
          </w:p>
        </w:tc>
        <w:tc>
          <w:tcPr>
            <w:tcW w:w="415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12" w:right="2" w:firstLine="142"/>
              <w:rPr>
                <w:sz w:val="24"/>
                <w:szCs w:val="24"/>
              </w:rPr>
            </w:pPr>
            <w:r>
              <w:rPr>
                <w:kern w:val="0"/>
                <w:sz w:val="24"/>
                <w:szCs w:val="24"/>
                <w:lang w:val="ru-RU" w:eastAsia="ru-RU" w:bidi="ar-SA"/>
              </w:rPr>
              <w:t>1.</w:t>
            </w:r>
            <w:r>
              <w:rPr>
                <w:rFonts w:eastAsia="Arial"/>
                <w:kern w:val="0"/>
                <w:sz w:val="24"/>
                <w:szCs w:val="24"/>
                <w:lang w:val="ru-RU" w:eastAsia="ru-RU" w:bidi="ar-SA"/>
              </w:rPr>
              <w:t xml:space="preserve"> </w:t>
            </w:r>
            <w:r>
              <w:rPr>
                <w:kern w:val="0"/>
                <w:sz w:val="24"/>
                <w:szCs w:val="24"/>
                <w:lang w:val="ru-RU" w:eastAsia="ru-RU" w:bidi="ar-SA"/>
              </w:rPr>
              <w:t>Опора на прецедентные феномены культуры иностранных туристов при организации маркетинговых</w:t>
            </w:r>
          </w:p>
        </w:tc>
        <w:tc>
          <w:tcPr>
            <w:tcW w:w="3659"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35"/>
              </w:numPr>
              <w:spacing w:lineRule="auto" w:line="240" w:before="0" w:after="0"/>
              <w:ind w:left="273" w:hanging="0"/>
              <w:jc w:val="left"/>
              <w:rPr>
                <w:sz w:val="24"/>
                <w:szCs w:val="24"/>
              </w:rPr>
            </w:pPr>
            <w:r>
              <w:rPr>
                <w:kern w:val="0"/>
                <w:sz w:val="24"/>
                <w:szCs w:val="24"/>
                <w:lang w:val="ru-RU" w:eastAsia="ru-RU" w:bidi="ar-SA"/>
              </w:rPr>
              <w:t>работа с конспектом лекции;</w:t>
            </w:r>
          </w:p>
          <w:p>
            <w:pPr>
              <w:pStyle w:val="Normal"/>
              <w:widowControl/>
              <w:numPr>
                <w:ilvl w:val="0"/>
                <w:numId w:val="35"/>
              </w:numPr>
              <w:spacing w:lineRule="auto" w:line="240" w:before="0" w:after="0"/>
              <w:ind w:left="273" w:hanging="0"/>
              <w:jc w:val="left"/>
              <w:rPr>
                <w:sz w:val="24"/>
                <w:szCs w:val="24"/>
              </w:rPr>
            </w:pPr>
            <w:r>
              <w:rPr>
                <w:kern w:val="0"/>
                <w:sz w:val="24"/>
                <w:szCs w:val="24"/>
                <w:lang w:val="ru-RU" w:eastAsia="ru-RU" w:bidi="ar-SA"/>
              </w:rPr>
              <w:t>работа  с электронной</w:t>
            </w:r>
          </w:p>
        </w:tc>
      </w:tr>
      <w:tr>
        <w:trPr>
          <w:trHeight w:val="570" w:hRule="atLeast"/>
        </w:trPr>
        <w:tc>
          <w:tcPr>
            <w:tcW w:w="207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12" w:hanging="0"/>
              <w:jc w:val="left"/>
              <w:rPr>
                <w:sz w:val="24"/>
                <w:szCs w:val="24"/>
              </w:rPr>
            </w:pPr>
            <w:r>
              <w:rPr>
                <w:kern w:val="0"/>
                <w:sz w:val="24"/>
                <w:szCs w:val="24"/>
                <w:lang w:val="ru-RU" w:eastAsia="ru-RU" w:bidi="ar-SA"/>
              </w:rPr>
              <w:t>коммуникации</w:t>
            </w:r>
          </w:p>
          <w:p>
            <w:pPr>
              <w:pStyle w:val="Normal"/>
              <w:widowControl/>
              <w:spacing w:lineRule="auto" w:line="240" w:before="0" w:after="0"/>
              <w:ind w:left="12" w:hanging="0"/>
              <w:jc w:val="left"/>
              <w:rPr>
                <w:sz w:val="24"/>
                <w:szCs w:val="24"/>
              </w:rPr>
            </w:pPr>
            <w:r>
              <w:rPr>
                <w:kern w:val="0"/>
                <w:sz w:val="24"/>
                <w:szCs w:val="24"/>
                <w:lang w:val="ru-RU" w:eastAsia="ru-RU" w:bidi="ar-SA"/>
              </w:rPr>
              <w:t>в</w:t>
            </w:r>
          </w:p>
          <w:p>
            <w:pPr>
              <w:pStyle w:val="Normal"/>
              <w:widowControl/>
              <w:spacing w:lineRule="auto" w:line="240" w:before="0" w:after="0"/>
              <w:ind w:left="12" w:hanging="0"/>
              <w:jc w:val="left"/>
              <w:rPr>
                <w:sz w:val="24"/>
                <w:szCs w:val="24"/>
              </w:rPr>
            </w:pPr>
            <w:r>
              <w:rPr>
                <w:kern w:val="0"/>
                <w:sz w:val="24"/>
                <w:szCs w:val="24"/>
                <w:lang w:val="ru-RU" w:eastAsia="ru-RU" w:bidi="ar-SA"/>
              </w:rPr>
              <w:t>экскурсионном обслуживании</w:t>
            </w:r>
          </w:p>
        </w:tc>
        <w:tc>
          <w:tcPr>
            <w:tcW w:w="415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12" w:hanging="0"/>
              <w:rPr>
                <w:sz w:val="24"/>
                <w:szCs w:val="24"/>
              </w:rPr>
            </w:pPr>
            <w:r>
              <w:rPr>
                <w:kern w:val="0"/>
                <w:sz w:val="24"/>
                <w:szCs w:val="24"/>
                <w:lang w:val="ru-RU" w:eastAsia="ru-RU" w:bidi="ar-SA"/>
              </w:rPr>
              <w:t>коммуникаций, включая рекламную и выставочную деятельность, приема и обслуживания туристов, в т.ч. экскурсионных услуг, как метод обеспечения воздействия на национальное сознание.</w:t>
            </w:r>
          </w:p>
          <w:p>
            <w:pPr>
              <w:pStyle w:val="Normal"/>
              <w:widowControl/>
              <w:spacing w:lineRule="auto" w:line="240" w:before="0" w:after="0"/>
              <w:ind w:left="12" w:right="1" w:firstLine="142"/>
              <w:rPr>
                <w:sz w:val="24"/>
                <w:szCs w:val="24"/>
              </w:rPr>
            </w:pPr>
            <w:r>
              <w:rPr>
                <w:kern w:val="0"/>
                <w:sz w:val="24"/>
                <w:szCs w:val="24"/>
                <w:lang w:val="ru-RU" w:eastAsia="ru-RU" w:bidi="ar-SA"/>
              </w:rPr>
              <w:t>2.</w:t>
            </w:r>
            <w:r>
              <w:rPr>
                <w:rFonts w:eastAsia="Arial"/>
                <w:kern w:val="0"/>
                <w:sz w:val="24"/>
                <w:szCs w:val="24"/>
                <w:lang w:val="ru-RU" w:eastAsia="ru-RU" w:bidi="ar-SA"/>
              </w:rPr>
              <w:t xml:space="preserve"> </w:t>
            </w:r>
            <w:r>
              <w:rPr>
                <w:kern w:val="0"/>
                <w:sz w:val="24"/>
                <w:szCs w:val="24"/>
                <w:lang w:val="ru-RU" w:eastAsia="ru-RU" w:bidi="ar-SA"/>
              </w:rPr>
              <w:t>Проблемы прагматики, этики и эстетики коммуникации, десять правил для гида-экскурсовода или гида-переводчика, согласно рекомендациям М.Я. Блоха по корпоративному межкультурному общению: 1) внятность речи, 2) понятность речи, 3) вежливость (поведенческая уместность) речи, 4) стилеуместность речи, 5) кооперативный вызов на нужную реакцию, 6) переакцентуация лиц (в центре внимания – слушающий), 7) оптимальная протяженность речи, 8) разумность (логичность), 9) интерес для слушающего, 10) кооперативное паралингвальное поведение.</w:t>
            </w:r>
          </w:p>
          <w:p>
            <w:pPr>
              <w:pStyle w:val="Normal"/>
              <w:widowControl/>
              <w:spacing w:lineRule="auto" w:line="240" w:before="0" w:after="0"/>
              <w:ind w:left="12" w:hanging="0"/>
              <w:rPr>
                <w:sz w:val="24"/>
                <w:szCs w:val="24"/>
              </w:rPr>
            </w:pPr>
            <w:r>
              <w:rPr>
                <w:b/>
                <w:kern w:val="0"/>
                <w:sz w:val="24"/>
                <w:szCs w:val="24"/>
                <w:lang w:val="ru-RU" w:eastAsia="ru-RU" w:bidi="ar-SA"/>
              </w:rPr>
              <w:t>Рекомендуемые источники</w:t>
            </w:r>
            <w:r>
              <w:rPr>
                <w:kern w:val="0"/>
                <w:sz w:val="24"/>
                <w:szCs w:val="24"/>
                <w:lang w:val="ru-RU" w:eastAsia="ru-RU" w:bidi="ar-SA"/>
              </w:rPr>
              <w:t>: раздел 8,</w:t>
            </w:r>
          </w:p>
          <w:p>
            <w:pPr>
              <w:pStyle w:val="Normal"/>
              <w:widowControl/>
              <w:spacing w:lineRule="auto" w:line="240" w:before="0" w:after="0"/>
              <w:ind w:left="12" w:hanging="0"/>
              <w:jc w:val="left"/>
              <w:rPr>
                <w:sz w:val="24"/>
                <w:szCs w:val="24"/>
              </w:rPr>
            </w:pPr>
            <w:r>
              <w:rPr>
                <w:kern w:val="0"/>
                <w:sz w:val="24"/>
                <w:szCs w:val="24"/>
                <w:lang w:val="ru-RU" w:eastAsia="ru-RU" w:bidi="ar-SA"/>
              </w:rPr>
              <w:t xml:space="preserve">№№ </w:t>
            </w:r>
            <w:r>
              <w:rPr>
                <w:kern w:val="0"/>
                <w:sz w:val="24"/>
                <w:szCs w:val="24"/>
                <w:lang w:val="ru-RU" w:eastAsia="ru-RU" w:bidi="ar-SA"/>
              </w:rPr>
              <w:t>1, 2, 3, 4, 5, 6, 7; раздел 9, №№ 1-10.</w:t>
            </w:r>
          </w:p>
        </w:tc>
        <w:tc>
          <w:tcPr>
            <w:tcW w:w="365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12" w:right="54" w:hanging="0"/>
              <w:jc w:val="left"/>
              <w:rPr>
                <w:sz w:val="24"/>
                <w:szCs w:val="24"/>
              </w:rPr>
            </w:pPr>
            <w:r>
              <w:rPr>
                <w:kern w:val="0"/>
                <w:sz w:val="24"/>
                <w:szCs w:val="24"/>
                <w:lang w:val="ru-RU" w:eastAsia="ru-RU" w:bidi="ar-SA"/>
              </w:rPr>
              <w:t>библиотечной системой; - работа с информационнообразовательным порталом</w:t>
            </w:r>
          </w:p>
          <w:p>
            <w:pPr>
              <w:pStyle w:val="Normal"/>
              <w:widowControl/>
              <w:spacing w:lineRule="auto" w:line="240" w:before="0" w:after="0"/>
              <w:ind w:left="12" w:hanging="0"/>
              <w:jc w:val="left"/>
              <w:rPr>
                <w:sz w:val="24"/>
                <w:szCs w:val="24"/>
              </w:rPr>
            </w:pPr>
            <w:r>
              <w:rPr>
                <w:kern w:val="0"/>
                <w:sz w:val="24"/>
                <w:szCs w:val="24"/>
                <w:lang w:val="ru-RU" w:eastAsia="ru-RU" w:bidi="ar-SA"/>
              </w:rPr>
              <w:t>(ИОП) Финуниверситета;</w:t>
            </w:r>
          </w:p>
          <w:p>
            <w:pPr>
              <w:pStyle w:val="Normal"/>
              <w:widowControl/>
              <w:numPr>
                <w:ilvl w:val="0"/>
                <w:numId w:val="36"/>
              </w:numPr>
              <w:spacing w:lineRule="auto" w:line="240" w:before="0" w:after="0"/>
              <w:ind w:left="12" w:right="390" w:hanging="0"/>
              <w:jc w:val="left"/>
              <w:rPr>
                <w:sz w:val="24"/>
                <w:szCs w:val="24"/>
              </w:rPr>
            </w:pPr>
            <w:r>
              <w:rPr>
                <w:kern w:val="0"/>
                <w:sz w:val="24"/>
                <w:szCs w:val="24"/>
                <w:lang w:val="ru-RU" w:eastAsia="ru-RU" w:bidi="ar-SA"/>
              </w:rPr>
              <w:t>подготовка к тестированию;</w:t>
            </w:r>
          </w:p>
          <w:p>
            <w:pPr>
              <w:pStyle w:val="Normal"/>
              <w:widowControl/>
              <w:numPr>
                <w:ilvl w:val="0"/>
                <w:numId w:val="36"/>
              </w:numPr>
              <w:spacing w:lineRule="auto" w:line="240" w:before="0" w:after="0"/>
              <w:ind w:left="12" w:right="390" w:hanging="0"/>
              <w:jc w:val="left"/>
              <w:rPr>
                <w:sz w:val="24"/>
                <w:szCs w:val="24"/>
              </w:rPr>
            </w:pPr>
            <w:r>
              <w:rPr>
                <w:kern w:val="0"/>
                <w:sz w:val="24"/>
                <w:szCs w:val="24"/>
                <w:lang w:val="ru-RU" w:eastAsia="ru-RU" w:bidi="ar-SA"/>
              </w:rPr>
              <w:t>подготовка к решению ситуационных задач; - подготовка к решению кейса.</w:t>
            </w:r>
          </w:p>
          <w:p>
            <w:pPr>
              <w:pStyle w:val="Normal"/>
              <w:widowControl/>
              <w:spacing w:lineRule="auto" w:line="240" w:before="0" w:after="0"/>
              <w:ind w:left="12" w:hanging="0"/>
              <w:jc w:val="left"/>
              <w:rPr>
                <w:sz w:val="24"/>
                <w:szCs w:val="24"/>
              </w:rPr>
            </w:pPr>
            <w:r>
              <w:rPr>
                <w:kern w:val="0"/>
                <w:lang w:val="ru-RU" w:eastAsia="ru-RU" w:bidi="ar-SA"/>
              </w:rPr>
            </w:r>
          </w:p>
        </w:tc>
      </w:tr>
      <w:tr>
        <w:trPr>
          <w:trHeight w:val="3874" w:hRule="atLeast"/>
        </w:trPr>
        <w:tc>
          <w:tcPr>
            <w:tcW w:w="207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12" w:hanging="0"/>
              <w:jc w:val="left"/>
              <w:rPr>
                <w:sz w:val="24"/>
                <w:szCs w:val="24"/>
              </w:rPr>
            </w:pPr>
            <w:r>
              <w:rPr>
                <w:kern w:val="0"/>
                <w:sz w:val="24"/>
                <w:szCs w:val="24"/>
                <w:lang w:val="ru-RU" w:eastAsia="ru-RU" w:bidi="ar-SA"/>
              </w:rPr>
              <w:t>Тема 7. Аспекты кросскультурного менеджмента в соблюдении туристских формальностей</w:t>
            </w:r>
          </w:p>
        </w:tc>
        <w:tc>
          <w:tcPr>
            <w:tcW w:w="4154"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37"/>
              </w:numPr>
              <w:spacing w:lineRule="auto" w:line="240" w:before="0" w:after="0"/>
              <w:ind w:left="12" w:right="1" w:firstLine="413"/>
              <w:rPr>
                <w:sz w:val="24"/>
                <w:szCs w:val="24"/>
              </w:rPr>
            </w:pPr>
            <w:r>
              <w:rPr>
                <w:kern w:val="0"/>
                <w:sz w:val="24"/>
                <w:szCs w:val="24"/>
                <w:lang w:val="ru-RU" w:eastAsia="ru-RU" w:bidi="ar-SA"/>
              </w:rPr>
              <w:t>Национальные особенности обслуживания туристов в секторе авиаперевозок, на железнодорожном, автомобильном, морском и речном круизном транспорте.</w:t>
            </w:r>
          </w:p>
          <w:p>
            <w:pPr>
              <w:pStyle w:val="Normal"/>
              <w:widowControl/>
              <w:numPr>
                <w:ilvl w:val="0"/>
                <w:numId w:val="37"/>
              </w:numPr>
              <w:spacing w:lineRule="auto" w:line="240" w:before="0" w:after="0"/>
              <w:ind w:left="12" w:right="1" w:firstLine="413"/>
              <w:rPr>
                <w:sz w:val="24"/>
                <w:szCs w:val="24"/>
              </w:rPr>
            </w:pPr>
            <w:r>
              <w:rPr>
                <w:kern w:val="0"/>
                <w:sz w:val="24"/>
                <w:szCs w:val="24"/>
                <w:lang w:val="ru-RU" w:eastAsia="ru-RU" w:bidi="ar-SA"/>
              </w:rPr>
              <w:t>Примеры национальных политик и подходов в области санитарноэпидемиологической безопасности туристов: Европейский Союз, Австралия, страны Юго-Восточной Азии.</w:t>
            </w:r>
          </w:p>
          <w:p>
            <w:pPr>
              <w:pStyle w:val="Normal"/>
              <w:widowControl/>
              <w:spacing w:lineRule="auto" w:line="240" w:before="0" w:after="0"/>
              <w:ind w:left="12" w:hanging="0"/>
              <w:rPr>
                <w:sz w:val="24"/>
                <w:szCs w:val="24"/>
              </w:rPr>
            </w:pPr>
            <w:r>
              <w:rPr>
                <w:b/>
                <w:kern w:val="0"/>
                <w:sz w:val="24"/>
                <w:szCs w:val="24"/>
                <w:lang w:val="ru-RU" w:eastAsia="ru-RU" w:bidi="ar-SA"/>
              </w:rPr>
              <w:t>Рекомендуемые источники</w:t>
            </w:r>
            <w:r>
              <w:rPr>
                <w:kern w:val="0"/>
                <w:sz w:val="24"/>
                <w:szCs w:val="24"/>
                <w:lang w:val="ru-RU" w:eastAsia="ru-RU" w:bidi="ar-SA"/>
              </w:rPr>
              <w:t>: раздел 8,</w:t>
            </w:r>
          </w:p>
          <w:p>
            <w:pPr>
              <w:pStyle w:val="Normal"/>
              <w:widowControl/>
              <w:spacing w:lineRule="auto" w:line="240" w:before="0" w:after="0"/>
              <w:ind w:left="12" w:hanging="0"/>
              <w:jc w:val="left"/>
              <w:rPr>
                <w:sz w:val="24"/>
                <w:szCs w:val="24"/>
              </w:rPr>
            </w:pPr>
            <w:r>
              <w:rPr>
                <w:kern w:val="0"/>
                <w:sz w:val="24"/>
                <w:szCs w:val="24"/>
                <w:lang w:val="ru-RU" w:eastAsia="ru-RU" w:bidi="ar-SA"/>
              </w:rPr>
              <w:t xml:space="preserve">№№ </w:t>
            </w:r>
            <w:r>
              <w:rPr>
                <w:kern w:val="0"/>
                <w:sz w:val="24"/>
                <w:szCs w:val="24"/>
                <w:lang w:val="ru-RU" w:eastAsia="ru-RU" w:bidi="ar-SA"/>
              </w:rPr>
              <w:t>1, 2, 3, 4, 5, 6, 7, 8; раздел 9, №№ 1-10.</w:t>
            </w:r>
          </w:p>
          <w:p>
            <w:pPr>
              <w:pStyle w:val="Normal"/>
              <w:widowControl/>
              <w:spacing w:lineRule="auto" w:line="240" w:before="0" w:after="0"/>
              <w:ind w:left="12" w:hanging="0"/>
              <w:jc w:val="left"/>
              <w:rPr>
                <w:sz w:val="24"/>
                <w:szCs w:val="24"/>
              </w:rPr>
            </w:pPr>
            <w:r>
              <w:rPr>
                <w:kern w:val="0"/>
                <w:lang w:val="ru-RU" w:eastAsia="ru-RU" w:bidi="ar-SA"/>
              </w:rPr>
            </w:r>
          </w:p>
        </w:tc>
        <w:tc>
          <w:tcPr>
            <w:tcW w:w="365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12" w:hanging="0"/>
              <w:jc w:val="left"/>
              <w:rPr>
                <w:sz w:val="24"/>
                <w:szCs w:val="24"/>
              </w:rPr>
            </w:pPr>
            <w:r>
              <w:rPr>
                <w:kern w:val="0"/>
                <w:sz w:val="24"/>
                <w:szCs w:val="24"/>
                <w:lang w:val="ru-RU" w:eastAsia="ru-RU" w:bidi="ar-SA"/>
              </w:rPr>
              <w:t>работа с конспектом лекции;</w:t>
            </w:r>
          </w:p>
          <w:p>
            <w:pPr>
              <w:pStyle w:val="Normal"/>
              <w:widowControl/>
              <w:numPr>
                <w:ilvl w:val="0"/>
                <w:numId w:val="38"/>
              </w:numPr>
              <w:spacing w:lineRule="auto" w:line="240" w:before="0" w:after="0"/>
              <w:ind w:left="12" w:right="54" w:hanging="0"/>
              <w:jc w:val="left"/>
              <w:rPr>
                <w:sz w:val="24"/>
                <w:szCs w:val="24"/>
              </w:rPr>
            </w:pPr>
            <w:r>
              <w:rPr>
                <w:kern w:val="0"/>
                <w:sz w:val="24"/>
                <w:szCs w:val="24"/>
                <w:lang w:val="ru-RU" w:eastAsia="ru-RU" w:bidi="ar-SA"/>
              </w:rPr>
              <w:t>работа  с электронной библиотечной системой; - работа с информационнообразовательным порталом</w:t>
            </w:r>
          </w:p>
          <w:p>
            <w:pPr>
              <w:pStyle w:val="Normal"/>
              <w:widowControl/>
              <w:spacing w:lineRule="auto" w:line="240" w:before="0" w:after="0"/>
              <w:ind w:left="12" w:hanging="0"/>
              <w:jc w:val="left"/>
              <w:rPr>
                <w:sz w:val="24"/>
                <w:szCs w:val="24"/>
              </w:rPr>
            </w:pPr>
            <w:r>
              <w:rPr>
                <w:kern w:val="0"/>
                <w:sz w:val="24"/>
                <w:szCs w:val="24"/>
                <w:lang w:val="ru-RU" w:eastAsia="ru-RU" w:bidi="ar-SA"/>
              </w:rPr>
              <w:t>(ИОП) Финуниверситета;</w:t>
            </w:r>
          </w:p>
          <w:p>
            <w:pPr>
              <w:pStyle w:val="Normal"/>
              <w:widowControl/>
              <w:numPr>
                <w:ilvl w:val="0"/>
                <w:numId w:val="38"/>
              </w:numPr>
              <w:spacing w:lineRule="auto" w:line="240" w:before="0" w:after="0"/>
              <w:ind w:left="12" w:right="54" w:hanging="0"/>
              <w:jc w:val="left"/>
              <w:rPr>
                <w:sz w:val="24"/>
                <w:szCs w:val="24"/>
              </w:rPr>
            </w:pPr>
            <w:r>
              <w:rPr>
                <w:kern w:val="0"/>
                <w:sz w:val="24"/>
                <w:szCs w:val="24"/>
                <w:lang w:val="ru-RU" w:eastAsia="ru-RU" w:bidi="ar-SA"/>
              </w:rPr>
              <w:t>подготовка к тестированию;</w:t>
            </w:r>
          </w:p>
          <w:p>
            <w:pPr>
              <w:pStyle w:val="Normal"/>
              <w:widowControl/>
              <w:numPr>
                <w:ilvl w:val="0"/>
                <w:numId w:val="38"/>
              </w:numPr>
              <w:spacing w:lineRule="auto" w:line="240" w:before="0" w:after="0"/>
              <w:ind w:left="12" w:right="54" w:hanging="0"/>
              <w:jc w:val="left"/>
              <w:rPr>
                <w:sz w:val="24"/>
                <w:szCs w:val="24"/>
              </w:rPr>
            </w:pPr>
            <w:r>
              <w:rPr>
                <w:kern w:val="0"/>
                <w:sz w:val="24"/>
                <w:szCs w:val="24"/>
                <w:lang w:val="ru-RU" w:eastAsia="ru-RU" w:bidi="ar-SA"/>
              </w:rPr>
              <w:t>подготовка к решению ситуационных задач; - подготовка к решению кейса.</w:t>
            </w:r>
          </w:p>
          <w:p>
            <w:pPr>
              <w:pStyle w:val="Normal"/>
              <w:widowControl/>
              <w:spacing w:lineRule="auto" w:line="240" w:before="0" w:after="0"/>
              <w:ind w:left="12" w:hanging="0"/>
              <w:jc w:val="left"/>
              <w:rPr>
                <w:sz w:val="24"/>
                <w:szCs w:val="24"/>
              </w:rPr>
            </w:pPr>
            <w:r>
              <w:rPr>
                <w:kern w:val="0"/>
                <w:lang w:val="ru-RU" w:eastAsia="ru-RU" w:bidi="ar-SA"/>
              </w:rPr>
            </w:r>
          </w:p>
        </w:tc>
      </w:tr>
      <w:tr>
        <w:trPr>
          <w:trHeight w:val="4429" w:hRule="atLeast"/>
        </w:trPr>
        <w:tc>
          <w:tcPr>
            <w:tcW w:w="207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12" w:hanging="0"/>
              <w:jc w:val="left"/>
              <w:rPr>
                <w:sz w:val="24"/>
                <w:szCs w:val="24"/>
              </w:rPr>
            </w:pPr>
            <w:r>
              <w:rPr>
                <w:kern w:val="0"/>
                <w:sz w:val="24"/>
                <w:szCs w:val="24"/>
                <w:lang w:val="ru-RU" w:eastAsia="ru-RU" w:bidi="ar-SA"/>
              </w:rPr>
              <w:t>Тема 8.</w:t>
            </w:r>
          </w:p>
          <w:p>
            <w:pPr>
              <w:pStyle w:val="Normal"/>
              <w:widowControl/>
              <w:spacing w:lineRule="auto" w:line="240" w:before="0" w:after="0"/>
              <w:ind w:left="12" w:hanging="0"/>
              <w:jc w:val="left"/>
              <w:rPr>
                <w:sz w:val="24"/>
                <w:szCs w:val="24"/>
              </w:rPr>
            </w:pPr>
            <w:r>
              <w:rPr>
                <w:kern w:val="0"/>
                <w:sz w:val="24"/>
                <w:szCs w:val="24"/>
                <w:lang w:val="ru-RU" w:eastAsia="ru-RU" w:bidi="ar-SA"/>
              </w:rPr>
              <w:t>Специфика кросскультурных коммуникаций в отдельных видах туризма</w:t>
            </w:r>
          </w:p>
        </w:tc>
        <w:tc>
          <w:tcPr>
            <w:tcW w:w="4154"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39"/>
              </w:numPr>
              <w:spacing w:lineRule="auto" w:line="240" w:before="0" w:after="0"/>
              <w:ind w:left="273" w:right="2" w:firstLine="425"/>
              <w:rPr>
                <w:sz w:val="24"/>
                <w:szCs w:val="24"/>
              </w:rPr>
            </w:pPr>
            <w:r>
              <w:rPr>
                <w:kern w:val="0"/>
                <w:sz w:val="24"/>
                <w:szCs w:val="24"/>
                <w:lang w:val="ru-RU" w:eastAsia="ru-RU" w:bidi="ar-SA"/>
              </w:rPr>
              <w:t>Интерпретации соотношения между следующими подвидами туризма: духовный, спиритуальный, религиозный, паломнический.</w:t>
            </w:r>
          </w:p>
          <w:p>
            <w:pPr>
              <w:pStyle w:val="Normal"/>
              <w:widowControl/>
              <w:numPr>
                <w:ilvl w:val="0"/>
                <w:numId w:val="39"/>
              </w:numPr>
              <w:spacing w:lineRule="auto" w:line="240" w:before="0" w:after="0"/>
              <w:ind w:left="273" w:right="2" w:firstLine="425"/>
              <w:rPr>
                <w:sz w:val="24"/>
                <w:szCs w:val="24"/>
              </w:rPr>
            </w:pPr>
            <w:r>
              <w:rPr>
                <w:kern w:val="0"/>
                <w:sz w:val="24"/>
                <w:szCs w:val="24"/>
                <w:lang w:val="ru-RU" w:eastAsia="ru-RU" w:bidi="ar-SA"/>
              </w:rPr>
              <w:t>Перспективы и проблемы разработки и продвижения въездного культурного туризма в России с точки зрения основных аспектов кросскультурных коммуникаций.</w:t>
            </w:r>
          </w:p>
          <w:p>
            <w:pPr>
              <w:pStyle w:val="Normal"/>
              <w:widowControl/>
              <w:numPr>
                <w:ilvl w:val="0"/>
                <w:numId w:val="39"/>
              </w:numPr>
              <w:spacing w:lineRule="auto" w:line="240" w:before="0" w:after="0"/>
              <w:ind w:left="273" w:right="2" w:firstLine="425"/>
              <w:rPr>
                <w:sz w:val="24"/>
                <w:szCs w:val="24"/>
              </w:rPr>
            </w:pPr>
            <w:r>
              <w:rPr>
                <w:kern w:val="0"/>
                <w:sz w:val="24"/>
                <w:szCs w:val="24"/>
                <w:lang w:val="ru-RU" w:eastAsia="ru-RU" w:bidi="ar-SA"/>
              </w:rPr>
              <w:t>Источники и факторы локальных конкурентных преимуществ малых городов, туристских и гостиничных продуктов в малых городах с точки зрения фактора аутентичности.</w:t>
            </w:r>
          </w:p>
          <w:p>
            <w:pPr>
              <w:pStyle w:val="Normal"/>
              <w:widowControl/>
              <w:numPr>
                <w:ilvl w:val="0"/>
                <w:numId w:val="39"/>
              </w:numPr>
              <w:spacing w:lineRule="auto" w:line="240" w:before="0" w:after="0"/>
              <w:ind w:left="273" w:right="2" w:firstLine="425"/>
              <w:rPr>
                <w:sz w:val="24"/>
                <w:szCs w:val="24"/>
              </w:rPr>
            </w:pPr>
            <w:r>
              <w:rPr>
                <w:kern w:val="0"/>
                <w:sz w:val="24"/>
                <w:szCs w:val="24"/>
                <w:lang w:val="ru-RU" w:eastAsia="ru-RU" w:bidi="ar-SA"/>
              </w:rPr>
              <w:t xml:space="preserve">Специфические </w:t>
              <w:tab/>
              <w:t xml:space="preserve">аспекты </w:t>
              <w:tab/>
              <w:t>кросс-</w:t>
            </w:r>
          </w:p>
          <w:p>
            <w:pPr>
              <w:pStyle w:val="Normal"/>
              <w:widowControl/>
              <w:spacing w:lineRule="auto" w:line="240" w:before="0" w:after="0"/>
              <w:ind w:left="0" w:hanging="0"/>
              <w:rPr>
                <w:sz w:val="24"/>
                <w:szCs w:val="24"/>
              </w:rPr>
            </w:pPr>
            <w:r>
              <w:rPr>
                <w:kern w:val="0"/>
                <w:sz w:val="24"/>
                <w:szCs w:val="24"/>
                <w:lang w:val="ru-RU" w:eastAsia="ru-RU" w:bidi="ar-SA"/>
              </w:rPr>
              <w:t>культурных коммуникаций в</w:t>
            </w:r>
          </w:p>
        </w:tc>
        <w:tc>
          <w:tcPr>
            <w:tcW w:w="3659"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40"/>
              </w:numPr>
              <w:spacing w:lineRule="auto" w:line="240" w:before="0" w:after="0"/>
              <w:ind w:left="12" w:right="54" w:hanging="0"/>
              <w:jc w:val="left"/>
              <w:rPr>
                <w:sz w:val="24"/>
                <w:szCs w:val="24"/>
              </w:rPr>
            </w:pPr>
            <w:r>
              <w:rPr>
                <w:kern w:val="0"/>
                <w:sz w:val="24"/>
                <w:szCs w:val="24"/>
                <w:lang w:val="ru-RU" w:eastAsia="ru-RU" w:bidi="ar-SA"/>
              </w:rPr>
              <w:t>работа с конспектом лекции;</w:t>
            </w:r>
          </w:p>
          <w:p>
            <w:pPr>
              <w:pStyle w:val="Normal"/>
              <w:widowControl/>
              <w:numPr>
                <w:ilvl w:val="0"/>
                <w:numId w:val="40"/>
              </w:numPr>
              <w:spacing w:lineRule="auto" w:line="240" w:before="0" w:after="0"/>
              <w:ind w:left="12" w:right="54" w:hanging="0"/>
              <w:jc w:val="left"/>
              <w:rPr>
                <w:sz w:val="24"/>
                <w:szCs w:val="24"/>
              </w:rPr>
            </w:pPr>
            <w:r>
              <w:rPr>
                <w:kern w:val="0"/>
                <w:sz w:val="24"/>
                <w:szCs w:val="24"/>
                <w:lang w:val="ru-RU" w:eastAsia="ru-RU" w:bidi="ar-SA"/>
              </w:rPr>
              <w:t>работа  с электронной библиотечной системой; - работа с информационнообразовательным порталом</w:t>
            </w:r>
          </w:p>
          <w:p>
            <w:pPr>
              <w:pStyle w:val="Normal"/>
              <w:widowControl/>
              <w:spacing w:lineRule="auto" w:line="240" w:before="0" w:after="0"/>
              <w:ind w:left="12" w:hanging="0"/>
              <w:jc w:val="left"/>
              <w:rPr>
                <w:sz w:val="24"/>
                <w:szCs w:val="24"/>
              </w:rPr>
            </w:pPr>
            <w:r>
              <w:rPr>
                <w:kern w:val="0"/>
                <w:sz w:val="24"/>
                <w:szCs w:val="24"/>
                <w:lang w:val="ru-RU" w:eastAsia="ru-RU" w:bidi="ar-SA"/>
              </w:rPr>
              <w:t>(ИОП) Финуниверситета;</w:t>
            </w:r>
          </w:p>
          <w:p>
            <w:pPr>
              <w:pStyle w:val="Normal"/>
              <w:widowControl/>
              <w:numPr>
                <w:ilvl w:val="0"/>
                <w:numId w:val="40"/>
              </w:numPr>
              <w:spacing w:lineRule="auto" w:line="240" w:before="0" w:after="0"/>
              <w:ind w:left="12" w:right="54" w:hanging="0"/>
              <w:jc w:val="left"/>
              <w:rPr>
                <w:sz w:val="24"/>
                <w:szCs w:val="24"/>
              </w:rPr>
            </w:pPr>
            <w:r>
              <w:rPr>
                <w:kern w:val="0"/>
                <w:sz w:val="24"/>
                <w:szCs w:val="24"/>
                <w:lang w:val="ru-RU" w:eastAsia="ru-RU" w:bidi="ar-SA"/>
              </w:rPr>
              <w:t>подготовка к тестированию;</w:t>
            </w:r>
          </w:p>
          <w:p>
            <w:pPr>
              <w:pStyle w:val="Normal"/>
              <w:widowControl/>
              <w:numPr>
                <w:ilvl w:val="0"/>
                <w:numId w:val="40"/>
              </w:numPr>
              <w:spacing w:lineRule="auto" w:line="240" w:before="0" w:after="0"/>
              <w:ind w:left="12" w:right="54" w:hanging="0"/>
              <w:jc w:val="left"/>
              <w:rPr>
                <w:sz w:val="24"/>
                <w:szCs w:val="24"/>
              </w:rPr>
            </w:pPr>
            <w:r>
              <w:rPr>
                <w:kern w:val="0"/>
                <w:sz w:val="24"/>
                <w:szCs w:val="24"/>
                <w:lang w:val="ru-RU" w:eastAsia="ru-RU" w:bidi="ar-SA"/>
              </w:rPr>
              <w:t>подготовка к решению ситуационных задач; - подготовка к решению кейса.</w:t>
            </w:r>
          </w:p>
        </w:tc>
      </w:tr>
      <w:tr>
        <w:trPr>
          <w:trHeight w:val="2220" w:hRule="atLeast"/>
        </w:trPr>
        <w:tc>
          <w:tcPr>
            <w:tcW w:w="207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sz w:val="24"/>
                <w:szCs w:val="24"/>
              </w:rPr>
            </w:pPr>
            <w:r>
              <w:rPr>
                <w:kern w:val="0"/>
                <w:sz w:val="24"/>
                <w:szCs w:val="22"/>
                <w:lang w:val="ru-RU" w:eastAsia="ru-RU" w:bidi="ar-SA"/>
              </w:rPr>
            </w:r>
          </w:p>
        </w:tc>
        <w:tc>
          <w:tcPr>
            <w:tcW w:w="415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1" w:hanging="0"/>
              <w:rPr>
                <w:sz w:val="24"/>
                <w:szCs w:val="24"/>
              </w:rPr>
            </w:pPr>
            <w:r>
              <w:rPr>
                <w:kern w:val="0"/>
                <w:sz w:val="24"/>
                <w:szCs w:val="24"/>
                <w:lang w:val="ru-RU" w:eastAsia="ru-RU" w:bidi="ar-SA"/>
              </w:rPr>
              <w:t>гастрономическом / деловом / медицинском и лечебном / экологическом и природном / религиозном / спортивном и активном / экстремальном / образовательном / круизном / этническом и этнографическом туризме.</w:t>
            </w:r>
          </w:p>
          <w:p>
            <w:pPr>
              <w:pStyle w:val="Normal"/>
              <w:widowControl/>
              <w:spacing w:lineRule="auto" w:line="240" w:before="0" w:after="0"/>
              <w:ind w:left="12" w:hanging="0"/>
              <w:rPr>
                <w:sz w:val="24"/>
                <w:szCs w:val="24"/>
              </w:rPr>
            </w:pPr>
            <w:r>
              <w:rPr>
                <w:b/>
                <w:kern w:val="0"/>
                <w:sz w:val="24"/>
                <w:szCs w:val="24"/>
                <w:lang w:val="ru-RU" w:eastAsia="ru-RU" w:bidi="ar-SA"/>
              </w:rPr>
              <w:t>Рекомендуемые источники</w:t>
            </w:r>
            <w:r>
              <w:rPr>
                <w:kern w:val="0"/>
                <w:sz w:val="24"/>
                <w:szCs w:val="24"/>
                <w:lang w:val="ru-RU" w:eastAsia="ru-RU" w:bidi="ar-SA"/>
              </w:rPr>
              <w:t>: раздел 8,</w:t>
            </w:r>
          </w:p>
          <w:p>
            <w:pPr>
              <w:pStyle w:val="Normal"/>
              <w:widowControl/>
              <w:spacing w:lineRule="auto" w:line="240" w:before="0" w:after="0"/>
              <w:ind w:left="12" w:hanging="0"/>
              <w:jc w:val="left"/>
              <w:rPr>
                <w:sz w:val="24"/>
                <w:szCs w:val="24"/>
              </w:rPr>
            </w:pPr>
            <w:r>
              <w:rPr>
                <w:kern w:val="0"/>
                <w:sz w:val="24"/>
                <w:szCs w:val="24"/>
                <w:lang w:val="ru-RU" w:eastAsia="ru-RU" w:bidi="ar-SA"/>
              </w:rPr>
              <w:t xml:space="preserve">№№ </w:t>
            </w:r>
            <w:r>
              <w:rPr>
                <w:kern w:val="0"/>
                <w:sz w:val="24"/>
                <w:szCs w:val="24"/>
                <w:lang w:val="ru-RU" w:eastAsia="ru-RU" w:bidi="ar-SA"/>
              </w:rPr>
              <w:t>1, 2, 3, 4, 5, 6, 8; раздел 9, №№ 1-10.</w:t>
            </w:r>
          </w:p>
        </w:tc>
        <w:tc>
          <w:tcPr>
            <w:tcW w:w="365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sz w:val="24"/>
                <w:szCs w:val="24"/>
              </w:rPr>
            </w:pPr>
            <w:r>
              <w:rPr>
                <w:kern w:val="0"/>
                <w:sz w:val="24"/>
                <w:szCs w:val="22"/>
                <w:lang w:val="ru-RU" w:eastAsia="ru-RU" w:bidi="ar-SA"/>
              </w:rPr>
            </w:r>
          </w:p>
        </w:tc>
      </w:tr>
      <w:tr>
        <w:trPr>
          <w:trHeight w:val="7739" w:hRule="atLeast"/>
        </w:trPr>
        <w:tc>
          <w:tcPr>
            <w:tcW w:w="207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12" w:hanging="0"/>
              <w:jc w:val="left"/>
              <w:rPr>
                <w:sz w:val="24"/>
                <w:szCs w:val="24"/>
              </w:rPr>
            </w:pPr>
            <w:r>
              <w:rPr>
                <w:kern w:val="0"/>
                <w:sz w:val="24"/>
                <w:szCs w:val="24"/>
                <w:lang w:val="ru-RU" w:eastAsia="ru-RU" w:bidi="ar-SA"/>
              </w:rPr>
              <w:t>Тема 9. Особенности кросскультурных коммуникаций в отдельных государствах мира</w:t>
            </w:r>
          </w:p>
        </w:tc>
        <w:tc>
          <w:tcPr>
            <w:tcW w:w="4154"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41"/>
              </w:numPr>
              <w:spacing w:lineRule="auto" w:line="240" w:before="0" w:after="0"/>
              <w:ind w:left="273" w:firstLine="272"/>
              <w:rPr>
                <w:sz w:val="24"/>
                <w:szCs w:val="24"/>
              </w:rPr>
            </w:pPr>
            <w:r>
              <w:rPr>
                <w:kern w:val="0"/>
                <w:sz w:val="24"/>
                <w:szCs w:val="24"/>
                <w:lang w:val="ru-RU" w:eastAsia="ru-RU" w:bidi="ar-SA"/>
              </w:rPr>
              <w:t xml:space="preserve">Кросс-культурные коммуникации в контексте </w:t>
              <w:tab/>
              <w:t xml:space="preserve">Австралии, </w:t>
              <w:tab/>
              <w:t xml:space="preserve">Аргентины, Бразилии, Великобритании и Республики Ирландия, </w:t>
              <w:tab/>
              <w:t xml:space="preserve">Индии, </w:t>
              <w:tab/>
              <w:t xml:space="preserve">Китая, </w:t>
              <w:tab/>
              <w:t>Мексики, Южной Кореи, Японии.</w:t>
            </w:r>
          </w:p>
          <w:p>
            <w:pPr>
              <w:pStyle w:val="Normal"/>
              <w:widowControl/>
              <w:numPr>
                <w:ilvl w:val="0"/>
                <w:numId w:val="41"/>
              </w:numPr>
              <w:spacing w:lineRule="auto" w:line="240" w:before="0" w:after="0"/>
              <w:ind w:left="273" w:firstLine="272"/>
              <w:rPr>
                <w:sz w:val="24"/>
                <w:szCs w:val="24"/>
              </w:rPr>
            </w:pPr>
            <w:r>
              <w:rPr>
                <w:kern w:val="0"/>
                <w:sz w:val="24"/>
                <w:szCs w:val="24"/>
                <w:lang w:val="ru-RU" w:eastAsia="ru-RU" w:bidi="ar-SA"/>
              </w:rPr>
              <w:t>Кросс-культурные коммуникации в контексте Турции.</w:t>
            </w:r>
          </w:p>
          <w:p>
            <w:pPr>
              <w:pStyle w:val="Normal"/>
              <w:widowControl/>
              <w:numPr>
                <w:ilvl w:val="0"/>
                <w:numId w:val="41"/>
              </w:numPr>
              <w:spacing w:lineRule="auto" w:line="240" w:before="0" w:after="0"/>
              <w:ind w:left="273" w:firstLine="272"/>
              <w:rPr>
                <w:sz w:val="24"/>
                <w:szCs w:val="24"/>
              </w:rPr>
            </w:pPr>
            <w:r>
              <w:rPr>
                <w:kern w:val="0"/>
                <w:sz w:val="24"/>
                <w:szCs w:val="24"/>
                <w:lang w:val="ru-RU" w:eastAsia="ru-RU" w:bidi="ar-SA"/>
              </w:rPr>
              <w:t>Кросс-культурные коммуникации в контексте США и Канады.</w:t>
            </w:r>
          </w:p>
          <w:p>
            <w:pPr>
              <w:pStyle w:val="Normal"/>
              <w:widowControl/>
              <w:numPr>
                <w:ilvl w:val="0"/>
                <w:numId w:val="41"/>
              </w:numPr>
              <w:spacing w:lineRule="auto" w:line="240" w:before="0" w:after="0"/>
              <w:ind w:left="273" w:firstLine="272"/>
              <w:rPr>
                <w:sz w:val="24"/>
                <w:szCs w:val="24"/>
              </w:rPr>
            </w:pPr>
            <w:r>
              <w:rPr>
                <w:kern w:val="0"/>
                <w:sz w:val="24"/>
                <w:szCs w:val="24"/>
                <w:lang w:val="ru-RU" w:eastAsia="ru-RU" w:bidi="ar-SA"/>
              </w:rPr>
              <w:t>Кросс-культурные коммуникации в контексте Израиля.</w:t>
            </w:r>
          </w:p>
          <w:p>
            <w:pPr>
              <w:pStyle w:val="Normal"/>
              <w:widowControl/>
              <w:numPr>
                <w:ilvl w:val="0"/>
                <w:numId w:val="41"/>
              </w:numPr>
              <w:spacing w:lineRule="auto" w:line="240" w:before="0" w:after="0"/>
              <w:ind w:left="273" w:firstLine="272"/>
              <w:rPr>
                <w:sz w:val="24"/>
                <w:szCs w:val="24"/>
              </w:rPr>
            </w:pPr>
            <w:r>
              <w:rPr>
                <w:kern w:val="0"/>
                <w:sz w:val="24"/>
                <w:szCs w:val="24"/>
                <w:lang w:val="ru-RU" w:eastAsia="ru-RU" w:bidi="ar-SA"/>
              </w:rPr>
              <w:t>Кросс-культурные коммуникации в контексте Вьетнама, Камбоджи, Таиланда и других государств Юго-Восточной Азии.</w:t>
            </w:r>
          </w:p>
          <w:p>
            <w:pPr>
              <w:pStyle w:val="Normal"/>
              <w:widowControl/>
              <w:numPr>
                <w:ilvl w:val="0"/>
                <w:numId w:val="41"/>
              </w:numPr>
              <w:spacing w:lineRule="auto" w:line="240" w:before="0" w:after="0"/>
              <w:ind w:left="273" w:firstLine="272"/>
              <w:rPr>
                <w:sz w:val="24"/>
                <w:szCs w:val="24"/>
              </w:rPr>
            </w:pPr>
            <w:r>
              <w:rPr>
                <w:kern w:val="0"/>
                <w:sz w:val="24"/>
                <w:szCs w:val="24"/>
                <w:lang w:val="ru-RU" w:eastAsia="ru-RU" w:bidi="ar-SA"/>
              </w:rPr>
              <w:t xml:space="preserve">Кросс-культурные </w:t>
              <w:tab/>
              <w:t xml:space="preserve">концепции </w:t>
              <w:tab/>
              <w:t>в контексте стран Ближнего Востока.</w:t>
            </w:r>
          </w:p>
          <w:p>
            <w:pPr>
              <w:pStyle w:val="Normal"/>
              <w:widowControl/>
              <w:numPr>
                <w:ilvl w:val="0"/>
                <w:numId w:val="41"/>
              </w:numPr>
              <w:spacing w:lineRule="auto" w:line="240" w:before="0" w:after="0"/>
              <w:ind w:left="273" w:firstLine="272"/>
              <w:rPr>
                <w:sz w:val="24"/>
                <w:szCs w:val="24"/>
              </w:rPr>
            </w:pPr>
            <w:r>
              <w:rPr>
                <w:kern w:val="0"/>
                <w:sz w:val="24"/>
                <w:szCs w:val="24"/>
                <w:lang w:val="ru-RU" w:eastAsia="ru-RU" w:bidi="ar-SA"/>
              </w:rPr>
              <w:t>Кросс-культурные коммуникации в контексте Украины и Республики</w:t>
            </w:r>
          </w:p>
          <w:p>
            <w:pPr>
              <w:pStyle w:val="Normal"/>
              <w:widowControl/>
              <w:spacing w:lineRule="auto" w:line="240" w:before="0" w:after="0"/>
              <w:ind w:left="12" w:hanging="0"/>
              <w:jc w:val="left"/>
              <w:rPr>
                <w:sz w:val="24"/>
                <w:szCs w:val="24"/>
              </w:rPr>
            </w:pPr>
            <w:r>
              <w:rPr>
                <w:kern w:val="0"/>
                <w:sz w:val="24"/>
                <w:szCs w:val="24"/>
                <w:lang w:val="ru-RU" w:eastAsia="ru-RU" w:bidi="ar-SA"/>
              </w:rPr>
              <w:t>Беларусь.</w:t>
            </w:r>
          </w:p>
          <w:p>
            <w:pPr>
              <w:pStyle w:val="Normal"/>
              <w:widowControl/>
              <w:numPr>
                <w:ilvl w:val="0"/>
                <w:numId w:val="41"/>
              </w:numPr>
              <w:spacing w:lineRule="auto" w:line="240" w:before="0" w:after="0"/>
              <w:ind w:left="273" w:firstLine="272"/>
              <w:rPr>
                <w:sz w:val="24"/>
                <w:szCs w:val="24"/>
              </w:rPr>
            </w:pPr>
            <w:r>
              <w:rPr>
                <w:kern w:val="0"/>
                <w:sz w:val="24"/>
                <w:szCs w:val="24"/>
                <w:lang w:val="ru-RU" w:eastAsia="ru-RU" w:bidi="ar-SA"/>
              </w:rPr>
              <w:t>Кросс-культурные коммуникации в контексте Казахстана и других государств Средней Азии.</w:t>
            </w:r>
          </w:p>
          <w:p>
            <w:pPr>
              <w:pStyle w:val="Normal"/>
              <w:widowControl/>
              <w:numPr>
                <w:ilvl w:val="0"/>
                <w:numId w:val="41"/>
              </w:numPr>
              <w:spacing w:lineRule="auto" w:line="240" w:before="0" w:after="0"/>
              <w:ind w:left="273" w:firstLine="272"/>
              <w:rPr>
                <w:sz w:val="24"/>
                <w:szCs w:val="24"/>
              </w:rPr>
            </w:pPr>
            <w:r>
              <w:rPr>
                <w:kern w:val="0"/>
                <w:sz w:val="24"/>
                <w:szCs w:val="24"/>
                <w:lang w:val="ru-RU" w:eastAsia="ru-RU" w:bidi="ar-SA"/>
              </w:rPr>
              <w:t xml:space="preserve">Кросс-культурные коммуникации в контексте </w:t>
              <w:tab/>
              <w:t xml:space="preserve">Азербайджана, </w:t>
              <w:tab/>
              <w:t>Армении, Грузии, Молдовы.</w:t>
            </w:r>
          </w:p>
          <w:p>
            <w:pPr>
              <w:pStyle w:val="Normal"/>
              <w:widowControl/>
              <w:spacing w:lineRule="auto" w:line="240" w:before="0" w:after="0"/>
              <w:ind w:left="12" w:hanging="0"/>
              <w:rPr>
                <w:sz w:val="24"/>
                <w:szCs w:val="24"/>
              </w:rPr>
            </w:pPr>
            <w:r>
              <w:rPr>
                <w:b/>
                <w:kern w:val="0"/>
                <w:sz w:val="24"/>
                <w:szCs w:val="24"/>
                <w:lang w:val="ru-RU" w:eastAsia="ru-RU" w:bidi="ar-SA"/>
              </w:rPr>
              <w:t>Рекомендуемые источники</w:t>
            </w:r>
            <w:r>
              <w:rPr>
                <w:kern w:val="0"/>
                <w:sz w:val="24"/>
                <w:szCs w:val="24"/>
                <w:lang w:val="ru-RU" w:eastAsia="ru-RU" w:bidi="ar-SA"/>
              </w:rPr>
              <w:t>: раздел 8,</w:t>
            </w:r>
          </w:p>
          <w:p>
            <w:pPr>
              <w:pStyle w:val="Normal"/>
              <w:widowControl/>
              <w:spacing w:lineRule="auto" w:line="240" w:before="0" w:after="0"/>
              <w:ind w:left="12" w:hanging="0"/>
              <w:jc w:val="left"/>
              <w:rPr>
                <w:sz w:val="24"/>
                <w:szCs w:val="24"/>
              </w:rPr>
            </w:pPr>
            <w:r>
              <w:rPr>
                <w:kern w:val="0"/>
                <w:sz w:val="24"/>
                <w:szCs w:val="24"/>
                <w:lang w:val="ru-RU" w:eastAsia="ru-RU" w:bidi="ar-SA"/>
              </w:rPr>
              <w:t xml:space="preserve">№№ </w:t>
            </w:r>
            <w:r>
              <w:rPr>
                <w:kern w:val="0"/>
                <w:sz w:val="24"/>
                <w:szCs w:val="24"/>
                <w:lang w:val="ru-RU" w:eastAsia="ru-RU" w:bidi="ar-SA"/>
              </w:rPr>
              <w:t>1, 2, 3, 4, 5, 6, 7, 8; раздел 9, №№ 1-10.</w:t>
            </w:r>
          </w:p>
          <w:p>
            <w:pPr>
              <w:pStyle w:val="Normal"/>
              <w:widowControl/>
              <w:spacing w:lineRule="auto" w:line="240" w:before="0" w:after="0"/>
              <w:ind w:left="12" w:hanging="0"/>
              <w:jc w:val="left"/>
              <w:rPr>
                <w:sz w:val="24"/>
                <w:szCs w:val="24"/>
              </w:rPr>
            </w:pPr>
            <w:r>
              <w:rPr>
                <w:kern w:val="0"/>
                <w:lang w:val="ru-RU" w:eastAsia="ru-RU" w:bidi="ar-SA"/>
              </w:rPr>
            </w:r>
          </w:p>
        </w:tc>
        <w:tc>
          <w:tcPr>
            <w:tcW w:w="3659" w:type="dxa"/>
            <w:tcBorders>
              <w:top w:val="single" w:sz="4" w:space="0" w:color="000000"/>
              <w:left w:val="single" w:sz="4" w:space="0" w:color="000000"/>
              <w:bottom w:val="single" w:sz="4" w:space="0" w:color="000000"/>
              <w:right w:val="single" w:sz="4" w:space="0" w:color="000000"/>
            </w:tcBorders>
          </w:tcPr>
          <w:p>
            <w:pPr>
              <w:pStyle w:val="Normal"/>
              <w:widowControl/>
              <w:numPr>
                <w:ilvl w:val="0"/>
                <w:numId w:val="42"/>
              </w:numPr>
              <w:spacing w:lineRule="auto" w:line="240" w:before="0" w:after="0"/>
              <w:ind w:left="12" w:right="54" w:hanging="0"/>
              <w:jc w:val="left"/>
              <w:rPr>
                <w:sz w:val="24"/>
                <w:szCs w:val="24"/>
              </w:rPr>
            </w:pPr>
            <w:r>
              <w:rPr>
                <w:kern w:val="0"/>
                <w:sz w:val="24"/>
                <w:szCs w:val="24"/>
                <w:lang w:val="ru-RU" w:eastAsia="ru-RU" w:bidi="ar-SA"/>
              </w:rPr>
              <w:t>работа с конспектом лекции;</w:t>
            </w:r>
          </w:p>
          <w:p>
            <w:pPr>
              <w:pStyle w:val="Normal"/>
              <w:widowControl/>
              <w:numPr>
                <w:ilvl w:val="0"/>
                <w:numId w:val="42"/>
              </w:numPr>
              <w:spacing w:lineRule="auto" w:line="240" w:before="0" w:after="0"/>
              <w:ind w:left="12" w:right="54" w:hanging="0"/>
              <w:jc w:val="left"/>
              <w:rPr>
                <w:sz w:val="24"/>
                <w:szCs w:val="24"/>
              </w:rPr>
            </w:pPr>
            <w:r>
              <w:rPr>
                <w:kern w:val="0"/>
                <w:sz w:val="24"/>
                <w:szCs w:val="24"/>
                <w:lang w:val="ru-RU" w:eastAsia="ru-RU" w:bidi="ar-SA"/>
              </w:rPr>
              <w:t>работа  с электронной библиотечной системой; - работа с информационнообразовательным порталом</w:t>
            </w:r>
          </w:p>
          <w:p>
            <w:pPr>
              <w:pStyle w:val="Normal"/>
              <w:widowControl/>
              <w:spacing w:lineRule="auto" w:line="240" w:before="0" w:after="0"/>
              <w:ind w:left="12" w:hanging="0"/>
              <w:jc w:val="left"/>
              <w:rPr>
                <w:sz w:val="24"/>
                <w:szCs w:val="24"/>
              </w:rPr>
            </w:pPr>
            <w:r>
              <w:rPr>
                <w:kern w:val="0"/>
                <w:sz w:val="24"/>
                <w:szCs w:val="24"/>
                <w:lang w:val="ru-RU" w:eastAsia="ru-RU" w:bidi="ar-SA"/>
              </w:rPr>
              <w:t>(ИОП) Финуниверситета;</w:t>
            </w:r>
          </w:p>
          <w:p>
            <w:pPr>
              <w:pStyle w:val="Normal"/>
              <w:widowControl/>
              <w:numPr>
                <w:ilvl w:val="0"/>
                <w:numId w:val="42"/>
              </w:numPr>
              <w:spacing w:lineRule="auto" w:line="240" w:before="0" w:after="0"/>
              <w:ind w:left="12" w:right="54" w:hanging="0"/>
              <w:jc w:val="left"/>
              <w:rPr>
                <w:sz w:val="24"/>
                <w:szCs w:val="24"/>
              </w:rPr>
            </w:pPr>
            <w:r>
              <w:rPr>
                <w:kern w:val="0"/>
                <w:sz w:val="24"/>
                <w:szCs w:val="24"/>
                <w:lang w:val="ru-RU" w:eastAsia="ru-RU" w:bidi="ar-SA"/>
              </w:rPr>
              <w:t>подготовка к тестированию;</w:t>
            </w:r>
          </w:p>
          <w:p>
            <w:pPr>
              <w:pStyle w:val="Normal"/>
              <w:widowControl/>
              <w:numPr>
                <w:ilvl w:val="0"/>
                <w:numId w:val="42"/>
              </w:numPr>
              <w:spacing w:lineRule="auto" w:line="240" w:before="0" w:after="0"/>
              <w:ind w:left="12" w:right="54" w:hanging="0"/>
              <w:jc w:val="left"/>
              <w:rPr>
                <w:sz w:val="24"/>
                <w:szCs w:val="24"/>
              </w:rPr>
            </w:pPr>
            <w:r>
              <w:rPr>
                <w:kern w:val="0"/>
                <w:sz w:val="24"/>
                <w:szCs w:val="24"/>
                <w:lang w:val="ru-RU" w:eastAsia="ru-RU" w:bidi="ar-SA"/>
              </w:rPr>
              <w:t>подготовка к решению ситуационных задач; - подготовка к решению кейса.</w:t>
            </w:r>
          </w:p>
          <w:p>
            <w:pPr>
              <w:pStyle w:val="Normal"/>
              <w:widowControl/>
              <w:spacing w:lineRule="auto" w:line="240" w:before="0" w:after="0"/>
              <w:ind w:left="12" w:hanging="0"/>
              <w:jc w:val="left"/>
              <w:rPr>
                <w:sz w:val="24"/>
                <w:szCs w:val="24"/>
              </w:rPr>
            </w:pPr>
            <w:r>
              <w:rPr>
                <w:kern w:val="0"/>
                <w:lang w:val="ru-RU" w:eastAsia="ru-RU" w:bidi="ar-SA"/>
              </w:rPr>
            </w:r>
          </w:p>
        </w:tc>
      </w:tr>
    </w:tbl>
    <w:p>
      <w:pPr>
        <w:pStyle w:val="Normal"/>
        <w:spacing w:lineRule="auto" w:line="240" w:before="0" w:after="0"/>
        <w:ind w:left="262" w:hanging="0"/>
        <w:jc w:val="left"/>
        <w:rPr>
          <w:sz w:val="24"/>
          <w:szCs w:val="24"/>
        </w:rPr>
      </w:pPr>
      <w:r>
        <w:rPr>
          <w:b/>
          <w:sz w:val="24"/>
          <w:szCs w:val="24"/>
        </w:rPr>
        <w:t xml:space="preserve"> </w:t>
      </w:r>
    </w:p>
    <w:p>
      <w:pPr>
        <w:pStyle w:val="Normal"/>
        <w:numPr>
          <w:ilvl w:val="1"/>
          <w:numId w:val="3"/>
        </w:numPr>
        <w:spacing w:lineRule="auto" w:line="240" w:before="0" w:after="0"/>
        <w:rPr>
          <w:sz w:val="24"/>
          <w:szCs w:val="24"/>
        </w:rPr>
      </w:pPr>
      <w:r>
        <w:rPr>
          <w:b/>
          <w:sz w:val="24"/>
          <w:szCs w:val="24"/>
        </w:rPr>
        <w:t xml:space="preserve">Перечень вопросов, заданий, тем для подготовки к текущему контролю (согласно таблице 2) </w:t>
      </w:r>
    </w:p>
    <w:p>
      <w:pPr>
        <w:pStyle w:val="Normal"/>
        <w:spacing w:lineRule="auto" w:line="240" w:before="0" w:after="0"/>
        <w:ind w:left="263" w:firstLine="708"/>
        <w:rPr>
          <w:sz w:val="24"/>
          <w:szCs w:val="24"/>
        </w:rPr>
      </w:pPr>
      <w:r>
        <w:rPr>
          <w:sz w:val="24"/>
          <w:szCs w:val="24"/>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Pr>
          <w:i/>
          <w:sz w:val="24"/>
          <w:szCs w:val="24"/>
        </w:rPr>
        <w:t xml:space="preserve">формами </w:t>
      </w:r>
      <w:r>
        <w:rPr>
          <w:sz w:val="24"/>
          <w:szCs w:val="24"/>
        </w:rPr>
        <w:t xml:space="preserve">текущего контроля знаний являются: </w:t>
      </w:r>
    </w:p>
    <w:p>
      <w:pPr>
        <w:pStyle w:val="Normal"/>
        <w:numPr>
          <w:ilvl w:val="3"/>
          <w:numId w:val="4"/>
        </w:numPr>
        <w:spacing w:lineRule="auto" w:line="240" w:before="0" w:after="0"/>
        <w:ind w:left="273" w:firstLine="708"/>
        <w:rPr>
          <w:sz w:val="24"/>
          <w:szCs w:val="24"/>
        </w:rPr>
      </w:pPr>
      <w:r>
        <w:rPr>
          <w:sz w:val="24"/>
          <w:szCs w:val="24"/>
        </w:rPr>
        <w:t xml:space="preserve">дискуссионные формы: дискуссия, круглый стол – проводятся по результатам самостоятельной подготовки; </w:t>
      </w:r>
    </w:p>
    <w:p>
      <w:pPr>
        <w:pStyle w:val="Normal"/>
        <w:numPr>
          <w:ilvl w:val="3"/>
          <w:numId w:val="4"/>
        </w:numPr>
        <w:spacing w:lineRule="auto" w:line="240" w:before="0" w:after="0"/>
        <w:ind w:left="273" w:firstLine="708"/>
        <w:rPr>
          <w:sz w:val="24"/>
          <w:szCs w:val="24"/>
        </w:rPr>
      </w:pPr>
      <w:r>
        <w:rPr>
          <w:sz w:val="24"/>
          <w:szCs w:val="24"/>
        </w:rPr>
        <w:t xml:space="preserve">защита выполненного задания – проводится защита микрогруппой подготовленного самостоятельно экспертного заключения либо задания, выполненных непосредственно на семинаре; </w:t>
      </w:r>
    </w:p>
    <w:p>
      <w:pPr>
        <w:pStyle w:val="Normal"/>
        <w:numPr>
          <w:ilvl w:val="3"/>
          <w:numId w:val="4"/>
        </w:numPr>
        <w:spacing w:lineRule="auto" w:line="240" w:before="0" w:after="0"/>
        <w:ind w:left="273" w:firstLine="708"/>
        <w:rPr>
          <w:sz w:val="24"/>
          <w:szCs w:val="24"/>
        </w:rPr>
      </w:pPr>
      <w:r>
        <w:rPr>
          <w:sz w:val="24"/>
          <w:szCs w:val="24"/>
        </w:rPr>
        <w:t xml:space="preserve">выполнение контрольной работы. </w:t>
      </w:r>
    </w:p>
    <w:p>
      <w:pPr>
        <w:pStyle w:val="Normal"/>
        <w:spacing w:lineRule="auto" w:line="240" w:before="0" w:after="0"/>
        <w:ind w:left="263" w:firstLine="708"/>
        <w:rPr>
          <w:sz w:val="24"/>
          <w:szCs w:val="24"/>
        </w:rPr>
      </w:pPr>
      <w:r>
        <w:rPr>
          <w:sz w:val="24"/>
          <w:szCs w:val="24"/>
        </w:rPr>
        <w:t xml:space="preserve">Критерии балльной оценки различных форм текущего контроля успеваемости содержатся в соответствующих методических рекомендациях </w:t>
      </w:r>
    </w:p>
    <w:p>
      <w:pPr>
        <w:pStyle w:val="Normal"/>
        <w:spacing w:lineRule="auto" w:line="240" w:before="0" w:after="0"/>
        <w:rPr>
          <w:sz w:val="24"/>
          <w:szCs w:val="24"/>
        </w:rPr>
      </w:pPr>
      <w:r>
        <w:rPr>
          <w:sz w:val="24"/>
          <w:szCs w:val="24"/>
        </w:rPr>
        <w:t xml:space="preserve">Департамента. </w:t>
      </w:r>
    </w:p>
    <w:p>
      <w:pPr>
        <w:pStyle w:val="Normal"/>
        <w:spacing w:lineRule="auto" w:line="240" w:before="0" w:after="0"/>
        <w:ind w:left="970" w:hanging="0"/>
        <w:jc w:val="left"/>
        <w:rPr>
          <w:sz w:val="24"/>
          <w:szCs w:val="24"/>
        </w:rPr>
      </w:pPr>
      <w:r>
        <w:rPr>
          <w:sz w:val="24"/>
          <w:szCs w:val="24"/>
        </w:rPr>
        <w:t xml:space="preserve"> </w:t>
      </w:r>
    </w:p>
    <w:p>
      <w:pPr>
        <w:pStyle w:val="Normal"/>
        <w:spacing w:lineRule="auto" w:line="240" w:before="0" w:after="0"/>
        <w:ind w:left="980" w:hanging="10"/>
        <w:rPr>
          <w:sz w:val="24"/>
          <w:szCs w:val="24"/>
        </w:rPr>
      </w:pPr>
      <w:r>
        <w:rPr>
          <w:b/>
          <w:sz w:val="24"/>
          <w:szCs w:val="24"/>
        </w:rPr>
        <w:t xml:space="preserve">Примерные вопросы для задания контрольной работы </w:t>
      </w:r>
    </w:p>
    <w:p>
      <w:pPr>
        <w:pStyle w:val="Normal"/>
        <w:spacing w:lineRule="auto" w:line="240" w:before="0" w:after="0"/>
        <w:ind w:left="262" w:hanging="0"/>
        <w:jc w:val="left"/>
        <w:rPr>
          <w:sz w:val="24"/>
          <w:szCs w:val="24"/>
        </w:rPr>
      </w:pPr>
      <w:r>
        <w:rPr>
          <w:sz w:val="24"/>
          <w:szCs w:val="24"/>
        </w:rPr>
        <w:t xml:space="preserve"> </w:t>
      </w:r>
    </w:p>
    <w:p>
      <w:pPr>
        <w:pStyle w:val="Normal"/>
        <w:numPr>
          <w:ilvl w:val="2"/>
          <w:numId w:val="3"/>
        </w:numPr>
        <w:spacing w:lineRule="auto" w:line="240" w:before="0" w:after="0"/>
        <w:ind w:left="993" w:hanging="284"/>
        <w:rPr>
          <w:sz w:val="24"/>
          <w:szCs w:val="24"/>
        </w:rPr>
      </w:pPr>
      <w:r>
        <w:rPr>
          <w:sz w:val="24"/>
          <w:szCs w:val="24"/>
        </w:rPr>
        <w:t xml:space="preserve">В отель обратился гражданин Саудовской Аравии, покинувший его 2 дня назад, с просьбой вернуть ему папку с очень важными документами, которые он при выезде забыл в номере. После долгих объяснений на английском языке просьба клиента не была удовлетворена. Предложите возможный выход из данной ситуации с положительным результатом в пользу клиента. Какими могли бы быть типичные ошибки в области кросс-культурных коммуникаций со стороны персонала гостиницы? </w:t>
      </w:r>
    </w:p>
    <w:p>
      <w:pPr>
        <w:pStyle w:val="Normal"/>
        <w:numPr>
          <w:ilvl w:val="2"/>
          <w:numId w:val="3"/>
        </w:numPr>
        <w:spacing w:lineRule="auto" w:line="240" w:before="0" w:after="0"/>
        <w:ind w:left="993" w:hanging="284"/>
        <w:rPr>
          <w:sz w:val="24"/>
          <w:szCs w:val="24"/>
        </w:rPr>
      </w:pPr>
      <w:r>
        <w:rPr>
          <w:sz w:val="24"/>
          <w:szCs w:val="24"/>
        </w:rPr>
        <w:t xml:space="preserve">В чем состоит феномен культурной экспроприации? В каких рамках она допустима для целей туристского развития? Приведите примеры противоречий между целями сохранения культурной аутентичности и задачами обслуживания туристских потоков. </w:t>
      </w:r>
    </w:p>
    <w:p>
      <w:pPr>
        <w:pStyle w:val="Normal"/>
        <w:numPr>
          <w:ilvl w:val="2"/>
          <w:numId w:val="3"/>
        </w:numPr>
        <w:spacing w:lineRule="auto" w:line="240" w:before="0" w:after="0"/>
        <w:ind w:left="993" w:hanging="284"/>
        <w:rPr>
          <w:sz w:val="24"/>
          <w:szCs w:val="24"/>
        </w:rPr>
      </w:pPr>
      <w:r>
        <w:rPr>
          <w:sz w:val="24"/>
          <w:szCs w:val="24"/>
        </w:rPr>
        <w:t xml:space="preserve">Приведите примеры регуляционной практики стимулирования устойчивого туризма (в том числе в социо-культурных аспектах) на уровне Tourism Councils, Tourism Boards, DMOs, Convention Bureau в дестинациях, советов, комиссий и комитетов по устойчивому развитию туризма. </w:t>
      </w:r>
    </w:p>
    <w:p>
      <w:pPr>
        <w:pStyle w:val="Normal"/>
        <w:numPr>
          <w:ilvl w:val="2"/>
          <w:numId w:val="3"/>
        </w:numPr>
        <w:spacing w:lineRule="auto" w:line="240" w:before="0" w:after="0"/>
        <w:ind w:left="993" w:hanging="284"/>
        <w:rPr>
          <w:sz w:val="24"/>
          <w:szCs w:val="24"/>
        </w:rPr>
      </w:pPr>
      <w:r>
        <w:rPr>
          <w:sz w:val="24"/>
          <w:szCs w:val="24"/>
        </w:rPr>
        <w:t xml:space="preserve">Стейкхолдерные подходы, коммьюнити модели проектов в туризме, эффекты «эко-граждан» в туристском потреблении, совместного создания (кокреации) по С.М. Халлу и А. Вилльясу, повторного и многократного посещения, структурных утечек в цепочке создания стоимости по Дж. Митчелу и К. Эшли, восходящей и нисходящей кастомизации. Поясните суть данных эффектов. </w:t>
      </w:r>
    </w:p>
    <w:p>
      <w:pPr>
        <w:pStyle w:val="Normal"/>
        <w:numPr>
          <w:ilvl w:val="2"/>
          <w:numId w:val="3"/>
        </w:numPr>
        <w:spacing w:lineRule="auto" w:line="240" w:before="0" w:after="0"/>
        <w:ind w:left="993" w:hanging="284"/>
        <w:rPr>
          <w:sz w:val="24"/>
          <w:szCs w:val="24"/>
        </w:rPr>
      </w:pPr>
      <w:r>
        <w:rPr>
          <w:sz w:val="24"/>
          <w:szCs w:val="24"/>
        </w:rPr>
        <w:t xml:space="preserve">Экологическая сертификация коллективных средств размещения: зарубежный и российский опыт. Экологическая маркировка. Национальные особенности в интерпретациях экологичности, экологизации и гринвошинга. Какие кросс-культурные аспекты необходимо учесть для эко-позиционирования коллективных средств размещения, если основной потребитель – зарубежный турист? </w:t>
      </w:r>
    </w:p>
    <w:p>
      <w:pPr>
        <w:pStyle w:val="Normal"/>
        <w:numPr>
          <w:ilvl w:val="2"/>
          <w:numId w:val="3"/>
        </w:numPr>
        <w:spacing w:lineRule="auto" w:line="240" w:before="0" w:after="0"/>
        <w:ind w:left="993" w:hanging="284"/>
        <w:rPr>
          <w:sz w:val="24"/>
          <w:szCs w:val="24"/>
        </w:rPr>
      </w:pPr>
      <w:r>
        <w:rPr>
          <w:sz w:val="24"/>
          <w:szCs w:val="24"/>
        </w:rPr>
        <w:t xml:space="preserve">Реализация бизнес-моделей, способствующих снижению бедности местного населения и институционализации правил справедливой торговли (fair trade). Какие аспекты в продвижении таких бизнесмоделей необходимо акцентировать в маркетинговых коммуникациях с зарубежным потребителем? </w:t>
      </w:r>
    </w:p>
    <w:p>
      <w:pPr>
        <w:pStyle w:val="Normal"/>
        <w:numPr>
          <w:ilvl w:val="0"/>
          <w:numId w:val="3"/>
        </w:numPr>
        <w:spacing w:lineRule="auto" w:line="240" w:before="0" w:after="0"/>
        <w:ind w:left="982" w:hanging="360"/>
        <w:rPr>
          <w:sz w:val="24"/>
          <w:szCs w:val="24"/>
        </w:rPr>
      </w:pPr>
      <w:r>
        <w:rPr>
          <w:sz w:val="24"/>
          <w:szCs w:val="24"/>
        </w:rPr>
        <w:t xml:space="preserve">Каковы типичные конфликты экспансии туризма с многолетними культурными обычаями и иные социокультурные последствия развития туризма? </w:t>
      </w:r>
    </w:p>
    <w:p>
      <w:pPr>
        <w:pStyle w:val="Normal"/>
        <w:numPr>
          <w:ilvl w:val="0"/>
          <w:numId w:val="3"/>
        </w:numPr>
        <w:spacing w:lineRule="auto" w:line="240" w:before="0" w:after="0"/>
        <w:ind w:left="982" w:hanging="360"/>
        <w:rPr>
          <w:sz w:val="24"/>
          <w:szCs w:val="24"/>
        </w:rPr>
      </w:pPr>
      <w:r>
        <w:rPr>
          <w:sz w:val="24"/>
          <w:szCs w:val="24"/>
        </w:rPr>
        <w:t xml:space="preserve">Культурные размерности Г.Хофстеде: индивидуализмколлективизм, избегание неопределенности, дистанция власти, соревновательность (маскулинность), конфуцианский динамизм. </w:t>
      </w:r>
    </w:p>
    <w:p>
      <w:pPr>
        <w:pStyle w:val="Normal"/>
        <w:numPr>
          <w:ilvl w:val="0"/>
          <w:numId w:val="3"/>
        </w:numPr>
        <w:spacing w:lineRule="auto" w:line="240" w:before="0" w:after="0"/>
        <w:ind w:left="982" w:hanging="360"/>
        <w:rPr>
          <w:sz w:val="24"/>
          <w:szCs w:val="24"/>
        </w:rPr>
      </w:pPr>
      <w:r>
        <w:rPr>
          <w:sz w:val="24"/>
          <w:szCs w:val="24"/>
        </w:rPr>
        <w:t xml:space="preserve">Национальные особенности в проектировании различных зон туристской рекреации с учетом специфики менталитета, восприятия, впечатлений и историко-культурная обусловленности ландшафтов. Международные примеры: какие более близки российским особенностям, а какие представляются нецелесообразными с учетом российских особенностей? </w:t>
      </w:r>
    </w:p>
    <w:p>
      <w:pPr>
        <w:pStyle w:val="Normal"/>
        <w:numPr>
          <w:ilvl w:val="0"/>
          <w:numId w:val="3"/>
        </w:numPr>
        <w:spacing w:lineRule="auto" w:line="240" w:before="0" w:after="0"/>
        <w:ind w:left="982" w:hanging="360"/>
        <w:rPr>
          <w:sz w:val="24"/>
          <w:szCs w:val="24"/>
        </w:rPr>
      </w:pPr>
      <w:r>
        <w:rPr>
          <w:sz w:val="24"/>
          <w:szCs w:val="24"/>
        </w:rPr>
        <w:t xml:space="preserve">Смогли бы усадебные туры продлить срок пребывания зарубежных туристов с высокой платежеспособностью в Москве и Московском регионе? В каких других регионах России усадьбы могли бы стать значимым фактором развития регионального туризма, в том числе как средство размещения? Какие аспекты кросс-культурных коммуникаций с въездными туристами в Российскую Федерацию следует учесть в первую очередь при организации усадебных туров? </w:t>
      </w:r>
    </w:p>
    <w:p>
      <w:pPr>
        <w:pStyle w:val="Normal"/>
        <w:spacing w:lineRule="auto" w:line="240" w:before="0" w:after="0"/>
        <w:ind w:left="982" w:hanging="0"/>
        <w:jc w:val="left"/>
        <w:rPr>
          <w:sz w:val="24"/>
          <w:szCs w:val="24"/>
        </w:rPr>
      </w:pPr>
      <w:r>
        <w:rPr>
          <w:sz w:val="24"/>
          <w:szCs w:val="24"/>
        </w:rPr>
        <w:t xml:space="preserve"> </w:t>
      </w:r>
    </w:p>
    <w:p>
      <w:pPr>
        <w:pStyle w:val="Normal"/>
        <w:spacing w:lineRule="auto" w:line="240" w:before="0" w:after="0"/>
        <w:ind w:left="982" w:hanging="0"/>
        <w:jc w:val="left"/>
        <w:rPr>
          <w:sz w:val="24"/>
          <w:szCs w:val="24"/>
        </w:rPr>
      </w:pPr>
      <w:r>
        <w:rPr/>
      </w:r>
    </w:p>
    <w:p>
      <w:pPr>
        <w:pStyle w:val="Normal"/>
        <w:spacing w:lineRule="auto" w:line="240" w:before="0" w:after="0"/>
        <w:ind w:left="982" w:hanging="0"/>
        <w:jc w:val="left"/>
        <w:rPr>
          <w:sz w:val="24"/>
          <w:szCs w:val="24"/>
        </w:rPr>
      </w:pPr>
      <w:r>
        <w:rPr>
          <w:b/>
          <w:sz w:val="24"/>
          <w:szCs w:val="24"/>
        </w:rPr>
        <w:t>Примерный перечень вопросов для промежуточного тестирования</w:t>
      </w:r>
    </w:p>
    <w:p>
      <w:pPr>
        <w:pStyle w:val="Normal"/>
        <w:spacing w:lineRule="auto" w:line="240" w:before="0" w:after="0"/>
        <w:ind w:left="263" w:hanging="0"/>
        <w:rPr>
          <w:highlight w:val="none"/>
          <w:shd w:fill="auto" w:val="clear"/>
        </w:rPr>
      </w:pPr>
      <w:r>
        <w:rPr>
          <w:b/>
          <w:sz w:val="24"/>
          <w:szCs w:val="24"/>
          <w:shd w:fill="auto" w:val="clear"/>
        </w:rPr>
        <w:t xml:space="preserve"> </w:t>
      </w:r>
      <w:r>
        <w:rPr>
          <w:sz w:val="24"/>
          <w:szCs w:val="24"/>
          <w:shd w:fill="auto" w:val="clear"/>
        </w:rPr>
        <w:t xml:space="preserve">1. В США управленческая культура по карте Хофстеде более точно подойдет под определение: </w:t>
      </w:r>
    </w:p>
    <w:p>
      <w:pPr>
        <w:pStyle w:val="Normal"/>
        <w:spacing w:lineRule="auto" w:line="240" w:before="0" w:after="0"/>
        <w:rPr>
          <w:highlight w:val="none"/>
          <w:shd w:fill="auto" w:val="clear"/>
        </w:rPr>
      </w:pPr>
      <w:r>
        <w:rPr>
          <w:sz w:val="24"/>
          <w:szCs w:val="24"/>
          <w:shd w:fill="auto" w:val="clear"/>
        </w:rPr>
        <w:t xml:space="preserve">а) «Деревенский рынок» </w:t>
      </w:r>
    </w:p>
    <w:p>
      <w:pPr>
        <w:pStyle w:val="Normal"/>
        <w:spacing w:lineRule="auto" w:line="240" w:before="0" w:after="0"/>
        <w:rPr>
          <w:highlight w:val="none"/>
          <w:shd w:fill="auto" w:val="clear"/>
        </w:rPr>
      </w:pPr>
      <w:r>
        <w:rPr>
          <w:sz w:val="24"/>
          <w:szCs w:val="24"/>
          <w:shd w:fill="auto" w:val="clear"/>
        </w:rPr>
        <w:t xml:space="preserve">б) «Смазанная машина» </w:t>
      </w:r>
    </w:p>
    <w:p>
      <w:pPr>
        <w:pStyle w:val="Normal"/>
        <w:spacing w:lineRule="auto" w:line="240" w:before="0" w:after="0"/>
        <w:rPr>
          <w:highlight w:val="none"/>
          <w:shd w:fill="auto" w:val="clear"/>
        </w:rPr>
      </w:pPr>
      <w:r>
        <w:rPr>
          <w:sz w:val="24"/>
          <w:szCs w:val="24"/>
          <w:shd w:fill="auto" w:val="clear"/>
        </w:rPr>
        <w:t xml:space="preserve">в) «Семья» </w:t>
      </w:r>
    </w:p>
    <w:p>
      <w:pPr>
        <w:pStyle w:val="Normal"/>
        <w:spacing w:lineRule="auto" w:line="240" w:before="0" w:after="0"/>
        <w:rPr>
          <w:highlight w:val="none"/>
          <w:shd w:fill="auto" w:val="clear"/>
        </w:rPr>
      </w:pPr>
      <w:r>
        <w:rPr>
          <w:sz w:val="24"/>
          <w:szCs w:val="24"/>
          <w:shd w:fill="auto" w:val="clear"/>
        </w:rPr>
        <w:t xml:space="preserve">г) «Пирамида людей» </w:t>
      </w:r>
    </w:p>
    <w:p>
      <w:pPr>
        <w:pStyle w:val="Normal"/>
        <w:spacing w:lineRule="auto" w:line="240" w:before="0" w:after="0"/>
        <w:ind w:left="262" w:hanging="0"/>
        <w:jc w:val="left"/>
        <w:rPr>
          <w:highlight w:val="none"/>
          <w:shd w:fill="auto" w:val="clear"/>
        </w:rPr>
      </w:pPr>
      <w:r>
        <w:rPr>
          <w:sz w:val="24"/>
          <w:szCs w:val="24"/>
          <w:shd w:fill="auto" w:val="clear"/>
        </w:rPr>
        <w:t xml:space="preserve"> </w:t>
      </w:r>
    </w:p>
    <w:p>
      <w:pPr>
        <w:pStyle w:val="Normal"/>
        <w:numPr>
          <w:ilvl w:val="0"/>
          <w:numId w:val="5"/>
        </w:numPr>
        <w:spacing w:lineRule="auto" w:line="240" w:before="0" w:after="0"/>
        <w:ind w:left="685" w:hanging="422"/>
        <w:rPr>
          <w:highlight w:val="none"/>
          <w:shd w:fill="auto" w:val="clear"/>
        </w:rPr>
      </w:pPr>
      <w:r>
        <w:rPr>
          <w:sz w:val="24"/>
          <w:szCs w:val="24"/>
          <w:shd w:fill="auto" w:val="clear"/>
        </w:rPr>
        <w:t xml:space="preserve">Однородность по составу культуры обозначают понятием: </w:t>
      </w:r>
    </w:p>
    <w:p>
      <w:pPr>
        <w:pStyle w:val="Normal"/>
        <w:spacing w:lineRule="auto" w:line="240" w:before="0" w:after="0"/>
        <w:rPr>
          <w:highlight w:val="none"/>
          <w:shd w:fill="auto" w:val="clear"/>
        </w:rPr>
      </w:pPr>
      <w:r>
        <w:rPr>
          <w:sz w:val="24"/>
          <w:szCs w:val="24"/>
          <w:shd w:fill="auto" w:val="clear"/>
        </w:rPr>
        <w:t xml:space="preserve">а) культурная идентичность </w:t>
      </w:r>
    </w:p>
    <w:p>
      <w:pPr>
        <w:pStyle w:val="Normal"/>
        <w:spacing w:lineRule="auto" w:line="240" w:before="0" w:after="0"/>
        <w:rPr>
          <w:highlight w:val="none"/>
          <w:shd w:fill="auto" w:val="clear"/>
        </w:rPr>
      </w:pPr>
      <w:r>
        <w:rPr>
          <w:sz w:val="24"/>
          <w:szCs w:val="24"/>
          <w:shd w:fill="auto" w:val="clear"/>
        </w:rPr>
        <w:t xml:space="preserve">б) культурная гомогенность </w:t>
      </w:r>
    </w:p>
    <w:p>
      <w:pPr>
        <w:pStyle w:val="Normal"/>
        <w:spacing w:lineRule="auto" w:line="240" w:before="0" w:after="0"/>
        <w:rPr>
          <w:highlight w:val="none"/>
          <w:shd w:fill="auto" w:val="clear"/>
        </w:rPr>
      </w:pPr>
      <w:r>
        <w:rPr>
          <w:sz w:val="24"/>
          <w:szCs w:val="24"/>
          <w:shd w:fill="auto" w:val="clear"/>
        </w:rPr>
        <w:t xml:space="preserve">в) культурная суперсистема </w:t>
      </w:r>
    </w:p>
    <w:p>
      <w:pPr>
        <w:pStyle w:val="Normal"/>
        <w:spacing w:lineRule="auto" w:line="240" w:before="0" w:after="0"/>
        <w:rPr>
          <w:highlight w:val="none"/>
          <w:shd w:fill="auto" w:val="clear"/>
        </w:rPr>
      </w:pPr>
      <w:r>
        <w:rPr>
          <w:sz w:val="24"/>
          <w:szCs w:val="24"/>
          <w:shd w:fill="auto" w:val="clear"/>
        </w:rPr>
        <w:t xml:space="preserve">г) культурный организм </w:t>
      </w:r>
    </w:p>
    <w:p>
      <w:pPr>
        <w:pStyle w:val="Normal"/>
        <w:spacing w:lineRule="auto" w:line="240" w:before="0" w:after="0"/>
        <w:ind w:left="262" w:hanging="0"/>
        <w:jc w:val="left"/>
        <w:rPr>
          <w:highlight w:val="none"/>
          <w:shd w:fill="auto" w:val="clear"/>
        </w:rPr>
      </w:pPr>
      <w:r>
        <w:rPr>
          <w:sz w:val="24"/>
          <w:szCs w:val="24"/>
          <w:shd w:fill="auto" w:val="clear"/>
        </w:rPr>
        <w:t xml:space="preserve"> </w:t>
      </w:r>
    </w:p>
    <w:p>
      <w:pPr>
        <w:pStyle w:val="Normal"/>
        <w:numPr>
          <w:ilvl w:val="0"/>
          <w:numId w:val="5"/>
        </w:numPr>
        <w:spacing w:lineRule="auto" w:line="240" w:before="0" w:after="0"/>
        <w:ind w:left="685" w:hanging="422"/>
        <w:rPr>
          <w:highlight w:val="none"/>
          <w:shd w:fill="auto" w:val="clear"/>
        </w:rPr>
      </w:pPr>
      <w:r>
        <w:rPr>
          <w:sz w:val="24"/>
          <w:szCs w:val="24"/>
          <w:shd w:fill="auto" w:val="clear"/>
        </w:rPr>
        <w:t xml:space="preserve">Концепция сильной организационной культуры включает прежде всего следующее: </w:t>
      </w:r>
    </w:p>
    <w:p>
      <w:pPr>
        <w:pStyle w:val="Normal"/>
        <w:spacing w:lineRule="auto" w:line="240" w:before="0" w:after="0"/>
        <w:rPr>
          <w:highlight w:val="none"/>
          <w:shd w:fill="auto" w:val="clear"/>
        </w:rPr>
      </w:pPr>
      <w:r>
        <w:rPr>
          <w:sz w:val="24"/>
          <w:szCs w:val="24"/>
          <w:shd w:fill="auto" w:val="clear"/>
        </w:rPr>
        <w:t xml:space="preserve">а) интерес человека к своему труду возрастает, если он не знает конечные результаты своей деятельности </w:t>
      </w:r>
    </w:p>
    <w:p>
      <w:pPr>
        <w:pStyle w:val="Normal"/>
        <w:spacing w:lineRule="auto" w:line="240" w:before="0" w:after="0"/>
        <w:rPr>
          <w:highlight w:val="none"/>
          <w:shd w:fill="auto" w:val="clear"/>
        </w:rPr>
      </w:pPr>
      <w:r>
        <w:rPr>
          <w:sz w:val="24"/>
          <w:szCs w:val="24"/>
          <w:shd w:fill="auto" w:val="clear"/>
        </w:rPr>
        <w:t xml:space="preserve">б) работа лучше соответствует человеку, когда в организации формальная и неформальная структуры совпадают </w:t>
      </w:r>
    </w:p>
    <w:p>
      <w:pPr>
        <w:pStyle w:val="Normal"/>
        <w:spacing w:lineRule="auto" w:line="240" w:before="0" w:after="0"/>
        <w:ind w:left="257" w:hanging="10"/>
        <w:jc w:val="left"/>
        <w:rPr>
          <w:highlight w:val="none"/>
          <w:shd w:fill="auto" w:val="clear"/>
        </w:rPr>
      </w:pPr>
      <w:r>
        <w:rPr>
          <w:sz w:val="24"/>
          <w:szCs w:val="24"/>
          <w:shd w:fill="auto" w:val="clear"/>
        </w:rPr>
        <w:t xml:space="preserve">в) личность работника, т. е. единство многообразных способностей, потребностей и ролей, должна соответствовать такой работе, содержание которой расчленено на частичные операции </w:t>
      </w:r>
    </w:p>
    <w:p>
      <w:pPr>
        <w:pStyle w:val="Normal"/>
        <w:spacing w:lineRule="auto" w:line="240" w:before="0" w:after="0"/>
        <w:ind w:left="262" w:hanging="0"/>
        <w:jc w:val="left"/>
        <w:rPr>
          <w:highlight w:val="none"/>
          <w:shd w:fill="auto" w:val="clear"/>
        </w:rPr>
      </w:pPr>
      <w:r>
        <w:rPr>
          <w:sz w:val="24"/>
          <w:szCs w:val="24"/>
          <w:shd w:fill="auto" w:val="clear"/>
        </w:rPr>
        <w:t xml:space="preserve"> </w:t>
      </w:r>
    </w:p>
    <w:p>
      <w:pPr>
        <w:pStyle w:val="Normal"/>
        <w:numPr>
          <w:ilvl w:val="0"/>
          <w:numId w:val="5"/>
        </w:numPr>
        <w:spacing w:lineRule="auto" w:line="240" w:before="0" w:after="0"/>
        <w:ind w:left="685" w:hanging="422"/>
        <w:rPr>
          <w:highlight w:val="none"/>
          <w:shd w:fill="auto" w:val="clear"/>
        </w:rPr>
      </w:pPr>
      <w:r>
        <w:rPr>
          <w:sz w:val="24"/>
          <w:szCs w:val="24"/>
          <w:shd w:fill="auto" w:val="clear"/>
        </w:rPr>
        <w:t xml:space="preserve">Семейное предпринимательство и семейный менеджмент наиболее характерен для: </w:t>
      </w:r>
    </w:p>
    <w:p>
      <w:pPr>
        <w:pStyle w:val="Normal"/>
        <w:spacing w:lineRule="auto" w:line="240" w:before="0" w:after="0"/>
        <w:rPr>
          <w:highlight w:val="none"/>
          <w:shd w:fill="auto" w:val="clear"/>
        </w:rPr>
      </w:pPr>
      <w:r>
        <w:rPr>
          <w:sz w:val="24"/>
          <w:szCs w:val="24"/>
          <w:shd w:fill="auto" w:val="clear"/>
        </w:rPr>
        <w:t xml:space="preserve">а) Италия </w:t>
      </w:r>
    </w:p>
    <w:p>
      <w:pPr>
        <w:pStyle w:val="Normal"/>
        <w:spacing w:lineRule="auto" w:line="240" w:before="0" w:after="0"/>
        <w:rPr>
          <w:highlight w:val="none"/>
          <w:shd w:fill="auto" w:val="clear"/>
        </w:rPr>
      </w:pPr>
      <w:r>
        <w:rPr>
          <w:sz w:val="24"/>
          <w:szCs w:val="24"/>
          <w:shd w:fill="auto" w:val="clear"/>
        </w:rPr>
        <w:t xml:space="preserve">б) США </w:t>
      </w:r>
    </w:p>
    <w:p>
      <w:pPr>
        <w:pStyle w:val="Normal"/>
        <w:spacing w:lineRule="auto" w:line="240" w:before="0" w:after="0"/>
        <w:rPr>
          <w:highlight w:val="none"/>
          <w:shd w:fill="auto" w:val="clear"/>
        </w:rPr>
      </w:pPr>
      <w:r>
        <w:rPr>
          <w:sz w:val="24"/>
          <w:szCs w:val="24"/>
          <w:shd w:fill="auto" w:val="clear"/>
        </w:rPr>
        <w:t xml:space="preserve">в) Канада </w:t>
      </w:r>
    </w:p>
    <w:p>
      <w:pPr>
        <w:pStyle w:val="Normal"/>
        <w:spacing w:lineRule="auto" w:line="240" w:before="0" w:after="0"/>
        <w:rPr>
          <w:highlight w:val="none"/>
          <w:shd w:fill="auto" w:val="clear"/>
        </w:rPr>
      </w:pPr>
      <w:r>
        <w:rPr>
          <w:sz w:val="24"/>
          <w:szCs w:val="24"/>
          <w:shd w:fill="auto" w:val="clear"/>
        </w:rPr>
        <w:t xml:space="preserve">г) Бразилия </w:t>
      </w:r>
    </w:p>
    <w:p>
      <w:pPr>
        <w:pStyle w:val="Normal"/>
        <w:numPr>
          <w:ilvl w:val="0"/>
          <w:numId w:val="5"/>
        </w:numPr>
        <w:spacing w:lineRule="auto" w:line="240" w:before="0" w:after="0"/>
        <w:ind w:left="685" w:hanging="422"/>
        <w:rPr>
          <w:highlight w:val="none"/>
          <w:shd w:fill="auto" w:val="clear"/>
        </w:rPr>
      </w:pPr>
      <w:r>
        <w:rPr>
          <w:sz w:val="24"/>
          <w:szCs w:val="24"/>
          <w:shd w:fill="auto" w:val="clear"/>
        </w:rPr>
        <w:t xml:space="preserve">Национальным девизом какой страны Западного полушария является выражение «Порядок и прогресс»: а) Мексика </w:t>
      </w:r>
    </w:p>
    <w:p>
      <w:pPr>
        <w:pStyle w:val="Normal"/>
        <w:spacing w:lineRule="auto" w:line="240" w:before="0" w:after="0"/>
        <w:rPr>
          <w:highlight w:val="none"/>
          <w:shd w:fill="auto" w:val="clear"/>
        </w:rPr>
      </w:pPr>
      <w:r>
        <w:rPr>
          <w:sz w:val="24"/>
          <w:szCs w:val="24"/>
          <w:shd w:fill="auto" w:val="clear"/>
        </w:rPr>
        <w:t xml:space="preserve">б) США </w:t>
      </w:r>
    </w:p>
    <w:p>
      <w:pPr>
        <w:pStyle w:val="Normal"/>
        <w:spacing w:lineRule="auto" w:line="240" w:before="0" w:after="0"/>
        <w:rPr>
          <w:highlight w:val="none"/>
          <w:shd w:fill="auto" w:val="clear"/>
        </w:rPr>
      </w:pPr>
      <w:r>
        <w:rPr>
          <w:sz w:val="24"/>
          <w:szCs w:val="24"/>
          <w:shd w:fill="auto" w:val="clear"/>
        </w:rPr>
        <w:t xml:space="preserve">в) Канада </w:t>
      </w:r>
    </w:p>
    <w:p>
      <w:pPr>
        <w:pStyle w:val="Normal"/>
        <w:spacing w:lineRule="auto" w:line="240" w:before="0" w:after="0"/>
        <w:rPr>
          <w:highlight w:val="none"/>
          <w:shd w:fill="auto" w:val="clear"/>
        </w:rPr>
      </w:pPr>
      <w:r>
        <w:rPr>
          <w:sz w:val="24"/>
          <w:szCs w:val="24"/>
          <w:shd w:fill="auto" w:val="clear"/>
        </w:rPr>
        <w:t xml:space="preserve">г) Бразилия </w:t>
      </w:r>
    </w:p>
    <w:p>
      <w:pPr>
        <w:pStyle w:val="Normal"/>
        <w:numPr>
          <w:ilvl w:val="0"/>
          <w:numId w:val="5"/>
        </w:numPr>
        <w:spacing w:lineRule="auto" w:line="240" w:before="0" w:after="0"/>
        <w:ind w:left="685" w:hanging="422"/>
        <w:rPr>
          <w:highlight w:val="none"/>
          <w:shd w:fill="auto" w:val="clear"/>
        </w:rPr>
      </w:pPr>
      <w:r>
        <w:rPr>
          <w:sz w:val="24"/>
          <w:szCs w:val="24"/>
          <w:shd w:fill="auto" w:val="clear"/>
        </w:rPr>
        <w:t xml:space="preserve">В основе ценностного подхода к культуре с позиции сравнительного менеджмента лежит: </w:t>
      </w:r>
    </w:p>
    <w:p>
      <w:pPr>
        <w:pStyle w:val="Normal"/>
        <w:spacing w:lineRule="auto" w:line="240" w:before="0" w:after="0"/>
        <w:rPr>
          <w:highlight w:val="none"/>
          <w:shd w:fill="auto" w:val="clear"/>
        </w:rPr>
      </w:pPr>
      <w:r>
        <w:rPr>
          <w:sz w:val="24"/>
          <w:szCs w:val="24"/>
          <w:shd w:fill="auto" w:val="clear"/>
        </w:rPr>
        <w:t xml:space="preserve">а) любая культура состоит из стандартно набора элементов, которые необходимо изучать и описывать </w:t>
      </w:r>
    </w:p>
    <w:p>
      <w:pPr>
        <w:pStyle w:val="Normal"/>
        <w:spacing w:lineRule="auto" w:line="240" w:before="0" w:after="0"/>
        <w:rPr>
          <w:highlight w:val="none"/>
          <w:shd w:fill="auto" w:val="clear"/>
        </w:rPr>
      </w:pPr>
      <w:r>
        <w:rPr>
          <w:sz w:val="24"/>
          <w:szCs w:val="24"/>
          <w:shd w:fill="auto" w:val="clear"/>
        </w:rPr>
        <w:t xml:space="preserve">б) культура определяется взаимодействием и взаимовлиянием подсистем ее составляющих </w:t>
      </w:r>
    </w:p>
    <w:p>
      <w:pPr>
        <w:pStyle w:val="Normal"/>
        <w:spacing w:lineRule="auto" w:line="240" w:before="0" w:after="0"/>
        <w:rPr>
          <w:highlight w:val="none"/>
          <w:shd w:fill="auto" w:val="clear"/>
        </w:rPr>
      </w:pPr>
      <w:r>
        <w:rPr>
          <w:sz w:val="24"/>
          <w:szCs w:val="24"/>
          <w:shd w:fill="auto" w:val="clear"/>
        </w:rPr>
        <w:t xml:space="preserve">в) что ценности составляют ядро культуры и их необходимо структурировать </w:t>
      </w:r>
    </w:p>
    <w:p>
      <w:pPr>
        <w:pStyle w:val="Normal"/>
        <w:spacing w:lineRule="auto" w:line="240" w:before="0" w:after="0"/>
        <w:rPr>
          <w:highlight w:val="none"/>
          <w:shd w:fill="auto" w:val="clear"/>
        </w:rPr>
      </w:pPr>
      <w:r>
        <w:rPr>
          <w:sz w:val="24"/>
          <w:szCs w:val="24"/>
          <w:shd w:fill="auto" w:val="clear"/>
        </w:rPr>
        <w:t xml:space="preserve">г) различаются между собой по ценностям не культуры как таковые, а индивидуумы </w:t>
      </w:r>
    </w:p>
    <w:p>
      <w:pPr>
        <w:pStyle w:val="Normal"/>
        <w:numPr>
          <w:ilvl w:val="0"/>
          <w:numId w:val="5"/>
        </w:numPr>
        <w:spacing w:lineRule="auto" w:line="240" w:before="0" w:after="0"/>
        <w:ind w:left="685" w:hanging="422"/>
        <w:rPr>
          <w:highlight w:val="none"/>
          <w:shd w:fill="auto" w:val="clear"/>
        </w:rPr>
      </w:pPr>
      <w:r>
        <w:rPr>
          <w:sz w:val="24"/>
          <w:szCs w:val="24"/>
          <w:shd w:fill="auto" w:val="clear"/>
        </w:rPr>
        <w:t xml:space="preserve">Страной-представителем англосакской неолиберальной модели рыночной экономики является: </w:t>
      </w:r>
    </w:p>
    <w:p>
      <w:pPr>
        <w:pStyle w:val="Normal"/>
        <w:spacing w:lineRule="auto" w:line="240" w:before="0" w:after="0"/>
        <w:rPr>
          <w:highlight w:val="none"/>
          <w:shd w:fill="auto" w:val="clear"/>
        </w:rPr>
      </w:pPr>
      <w:r>
        <w:rPr>
          <w:sz w:val="24"/>
          <w:szCs w:val="24"/>
          <w:shd w:fill="auto" w:val="clear"/>
        </w:rPr>
        <w:t xml:space="preserve">а) Венесуэла </w:t>
      </w:r>
    </w:p>
    <w:p>
      <w:pPr>
        <w:pStyle w:val="Normal"/>
        <w:spacing w:lineRule="auto" w:line="240" w:before="0" w:after="0"/>
        <w:rPr>
          <w:highlight w:val="none"/>
          <w:shd w:fill="auto" w:val="clear"/>
        </w:rPr>
      </w:pPr>
      <w:r>
        <w:rPr>
          <w:sz w:val="24"/>
          <w:szCs w:val="24"/>
          <w:shd w:fill="auto" w:val="clear"/>
        </w:rPr>
        <w:t xml:space="preserve">б) Норвегия </w:t>
      </w:r>
    </w:p>
    <w:p>
      <w:pPr>
        <w:pStyle w:val="Normal"/>
        <w:spacing w:lineRule="auto" w:line="240" w:before="0" w:after="0"/>
        <w:rPr>
          <w:highlight w:val="none"/>
          <w:shd w:fill="auto" w:val="clear"/>
        </w:rPr>
      </w:pPr>
      <w:r>
        <w:rPr>
          <w:sz w:val="24"/>
          <w:szCs w:val="24"/>
          <w:shd w:fill="auto" w:val="clear"/>
        </w:rPr>
        <w:t xml:space="preserve">в) Швеция </w:t>
      </w:r>
    </w:p>
    <w:p>
      <w:pPr>
        <w:pStyle w:val="Normal"/>
        <w:spacing w:lineRule="auto" w:line="240" w:before="0" w:after="0"/>
        <w:rPr>
          <w:highlight w:val="none"/>
          <w:shd w:fill="auto" w:val="clear"/>
        </w:rPr>
      </w:pPr>
      <w:r>
        <w:rPr>
          <w:sz w:val="24"/>
          <w:szCs w:val="24"/>
          <w:shd w:fill="auto" w:val="clear"/>
        </w:rPr>
        <w:t xml:space="preserve">г) Чили </w:t>
      </w:r>
    </w:p>
    <w:p>
      <w:pPr>
        <w:pStyle w:val="Normal"/>
        <w:numPr>
          <w:ilvl w:val="0"/>
          <w:numId w:val="5"/>
        </w:numPr>
        <w:spacing w:lineRule="auto" w:line="240" w:before="0" w:after="0"/>
        <w:ind w:left="685" w:hanging="422"/>
        <w:rPr>
          <w:highlight w:val="none"/>
          <w:shd w:fill="auto" w:val="clear"/>
        </w:rPr>
      </w:pPr>
      <w:r>
        <w:rPr>
          <w:sz w:val="24"/>
          <w:szCs w:val="24"/>
          <w:shd w:fill="auto" w:val="clear"/>
        </w:rPr>
        <w:t xml:space="preserve">Процесс углубления культурного взаимодействия и взаимовлияния между государствами, </w:t>
        <w:tab/>
        <w:t xml:space="preserve">национально-культурными </w:t>
        <w:tab/>
        <w:t xml:space="preserve">группами </w:t>
        <w:tab/>
        <w:t xml:space="preserve">и </w:t>
        <w:tab/>
        <w:t xml:space="preserve">историкокультурными областями при образовании некоего единого культурного пространства называется: </w:t>
      </w:r>
    </w:p>
    <w:p>
      <w:pPr>
        <w:pStyle w:val="Normal"/>
        <w:spacing w:lineRule="auto" w:line="240" w:before="0" w:after="0"/>
        <w:ind w:left="257" w:right="-15" w:hanging="10"/>
        <w:jc w:val="left"/>
        <w:rPr>
          <w:highlight w:val="none"/>
          <w:shd w:fill="auto" w:val="clear"/>
        </w:rPr>
      </w:pPr>
      <w:r>
        <w:rPr>
          <w:sz w:val="24"/>
          <w:szCs w:val="24"/>
          <w:shd w:fill="auto" w:val="clear"/>
        </w:rPr>
        <w:t xml:space="preserve">а) </w:t>
      </w:r>
      <w:r>
        <w:rPr>
          <w:sz w:val="24"/>
          <w:szCs w:val="24"/>
          <w:shd w:fill="auto" w:val="clear"/>
        </w:rPr>
        <w:t xml:space="preserve">частичная ассимиляция </w:t>
      </w:r>
    </w:p>
    <w:p>
      <w:pPr>
        <w:pStyle w:val="Normal"/>
        <w:spacing w:lineRule="auto" w:line="240" w:before="0" w:after="0"/>
        <w:ind w:left="257" w:right="-15" w:hanging="10"/>
        <w:jc w:val="left"/>
        <w:rPr>
          <w:highlight w:val="none"/>
          <w:shd w:fill="auto" w:val="clear"/>
        </w:rPr>
      </w:pPr>
      <w:r>
        <w:rPr>
          <w:sz w:val="24"/>
          <w:szCs w:val="24"/>
          <w:shd w:fill="auto" w:val="clear"/>
        </w:rPr>
        <w:t xml:space="preserve">б) </w:t>
      </w:r>
      <w:r>
        <w:rPr>
          <w:sz w:val="24"/>
          <w:szCs w:val="24"/>
          <w:shd w:fill="auto" w:val="clear"/>
        </w:rPr>
        <w:t xml:space="preserve">геттоизация </w:t>
      </w:r>
    </w:p>
    <w:p>
      <w:pPr>
        <w:pStyle w:val="Normal"/>
        <w:spacing w:lineRule="auto" w:line="240" w:before="0" w:after="0"/>
        <w:ind w:left="257" w:right="-15" w:hanging="10"/>
        <w:jc w:val="left"/>
        <w:rPr>
          <w:highlight w:val="none"/>
          <w:shd w:fill="auto" w:val="clear"/>
        </w:rPr>
      </w:pPr>
      <w:r>
        <w:rPr>
          <w:sz w:val="24"/>
          <w:szCs w:val="24"/>
          <w:shd w:fill="auto" w:val="clear"/>
        </w:rPr>
        <w:t xml:space="preserve">в) </w:t>
      </w:r>
      <w:r>
        <w:rPr>
          <w:sz w:val="24"/>
          <w:szCs w:val="24"/>
          <w:shd w:fill="auto" w:val="clear"/>
        </w:rPr>
        <w:t xml:space="preserve">культурная интеграция </w:t>
      </w:r>
    </w:p>
    <w:p>
      <w:pPr>
        <w:pStyle w:val="Normal"/>
        <w:spacing w:lineRule="auto" w:line="240" w:before="0" w:after="0"/>
        <w:ind w:left="257" w:right="-15" w:hanging="10"/>
        <w:jc w:val="left"/>
        <w:rPr>
          <w:highlight w:val="none"/>
          <w:shd w:fill="auto" w:val="clear"/>
        </w:rPr>
      </w:pPr>
      <w:r>
        <w:rPr>
          <w:sz w:val="24"/>
          <w:szCs w:val="24"/>
          <w:shd w:fill="auto" w:val="clear"/>
        </w:rPr>
        <w:t xml:space="preserve">г) </w:t>
      </w:r>
      <w:r>
        <w:rPr>
          <w:sz w:val="24"/>
          <w:szCs w:val="24"/>
          <w:shd w:fill="auto" w:val="clear"/>
        </w:rPr>
        <w:t xml:space="preserve">ассимиляция </w:t>
      </w:r>
    </w:p>
    <w:p>
      <w:pPr>
        <w:pStyle w:val="Normal"/>
        <w:numPr>
          <w:ilvl w:val="0"/>
          <w:numId w:val="5"/>
        </w:numPr>
        <w:spacing w:lineRule="auto" w:line="240" w:before="0" w:after="0"/>
        <w:ind w:left="685" w:hanging="422"/>
        <w:rPr>
          <w:highlight w:val="none"/>
          <w:shd w:fill="auto" w:val="clear"/>
        </w:rPr>
      </w:pPr>
      <w:r>
        <w:rPr>
          <w:sz w:val="24"/>
          <w:szCs w:val="24"/>
          <w:shd w:fill="auto" w:val="clear"/>
        </w:rPr>
        <w:t xml:space="preserve">Столкновение, взаимодействие разных культур в процессе общения – это: а) кросс-культура </w:t>
      </w:r>
    </w:p>
    <w:p>
      <w:pPr>
        <w:pStyle w:val="Normal"/>
        <w:spacing w:lineRule="auto" w:line="240" w:before="0" w:after="0"/>
        <w:rPr>
          <w:highlight w:val="none"/>
          <w:shd w:fill="auto" w:val="clear"/>
        </w:rPr>
      </w:pPr>
      <w:r>
        <w:rPr>
          <w:sz w:val="24"/>
          <w:szCs w:val="24"/>
          <w:shd w:fill="auto" w:val="clear"/>
        </w:rPr>
        <w:t xml:space="preserve">б) субкультура </w:t>
      </w:r>
    </w:p>
    <w:p>
      <w:pPr>
        <w:pStyle w:val="Normal"/>
        <w:spacing w:lineRule="auto" w:line="240" w:before="0" w:after="0"/>
        <w:rPr>
          <w:highlight w:val="none"/>
          <w:shd w:fill="auto" w:val="clear"/>
        </w:rPr>
      </w:pPr>
      <w:r>
        <w:rPr>
          <w:sz w:val="24"/>
          <w:szCs w:val="24"/>
          <w:shd w:fill="auto" w:val="clear"/>
        </w:rPr>
        <w:t xml:space="preserve">в) контркультура </w:t>
      </w:r>
    </w:p>
    <w:p>
      <w:pPr>
        <w:pStyle w:val="Normal"/>
        <w:spacing w:lineRule="auto" w:line="240" w:before="0" w:after="0"/>
        <w:rPr>
          <w:highlight w:val="none"/>
          <w:shd w:fill="auto" w:val="clear"/>
        </w:rPr>
      </w:pPr>
      <w:r>
        <w:rPr>
          <w:sz w:val="24"/>
          <w:szCs w:val="24"/>
          <w:shd w:fill="auto" w:val="clear"/>
        </w:rPr>
        <w:t xml:space="preserve">г) протокультура </w:t>
      </w:r>
    </w:p>
    <w:p>
      <w:pPr>
        <w:pStyle w:val="Normal"/>
        <w:numPr>
          <w:ilvl w:val="0"/>
          <w:numId w:val="5"/>
        </w:numPr>
        <w:spacing w:lineRule="auto" w:line="240" w:before="0" w:after="0"/>
        <w:ind w:left="685" w:hanging="422"/>
        <w:rPr>
          <w:highlight w:val="none"/>
          <w:shd w:fill="auto" w:val="clear"/>
        </w:rPr>
      </w:pPr>
      <w:r>
        <w:rPr>
          <w:sz w:val="24"/>
          <w:szCs w:val="24"/>
          <w:shd w:fill="auto" w:val="clear"/>
        </w:rPr>
        <w:t xml:space="preserve">Возможные сценарии развития культурной глобализации выделил: </w:t>
      </w:r>
      <w:r>
        <w:rPr>
          <w:sz w:val="24"/>
          <w:szCs w:val="24"/>
          <w:shd w:fill="auto" w:val="clear"/>
        </w:rPr>
        <w:t xml:space="preserve">а) </w:t>
      </w:r>
      <w:r>
        <w:rPr>
          <w:sz w:val="24"/>
          <w:szCs w:val="24"/>
          <w:shd w:fill="auto" w:val="clear"/>
        </w:rPr>
        <w:t xml:space="preserve">Р. Робертсон </w:t>
      </w:r>
    </w:p>
    <w:p>
      <w:pPr>
        <w:pStyle w:val="Normal"/>
        <w:spacing w:lineRule="auto" w:line="240" w:before="0" w:after="0"/>
        <w:ind w:left="257" w:right="-15" w:hanging="10"/>
        <w:jc w:val="left"/>
        <w:rPr>
          <w:highlight w:val="none"/>
          <w:shd w:fill="auto" w:val="clear"/>
        </w:rPr>
      </w:pPr>
      <w:r>
        <w:rPr>
          <w:sz w:val="24"/>
          <w:szCs w:val="24"/>
          <w:shd w:fill="auto" w:val="clear"/>
        </w:rPr>
        <w:t xml:space="preserve">б) </w:t>
      </w:r>
      <w:r>
        <w:rPr>
          <w:sz w:val="24"/>
          <w:szCs w:val="24"/>
          <w:shd w:fill="auto" w:val="clear"/>
        </w:rPr>
        <w:t xml:space="preserve">У. Ганнерс </w:t>
      </w:r>
    </w:p>
    <w:p>
      <w:pPr>
        <w:pStyle w:val="Normal"/>
        <w:spacing w:lineRule="auto" w:line="240" w:before="0" w:after="0"/>
        <w:ind w:left="257" w:right="-15" w:hanging="10"/>
        <w:jc w:val="left"/>
        <w:rPr>
          <w:highlight w:val="none"/>
          <w:shd w:fill="auto" w:val="clear"/>
        </w:rPr>
      </w:pPr>
      <w:r>
        <w:rPr>
          <w:sz w:val="24"/>
          <w:szCs w:val="24"/>
          <w:shd w:fill="auto" w:val="clear"/>
        </w:rPr>
        <w:t xml:space="preserve">в) </w:t>
      </w:r>
      <w:r>
        <w:rPr>
          <w:sz w:val="24"/>
          <w:szCs w:val="24"/>
          <w:shd w:fill="auto" w:val="clear"/>
        </w:rPr>
        <w:t xml:space="preserve">О.Шпенглер </w:t>
      </w:r>
    </w:p>
    <w:p>
      <w:pPr>
        <w:pStyle w:val="Normal"/>
        <w:spacing w:lineRule="auto" w:line="240" w:before="0" w:after="0"/>
        <w:ind w:left="257" w:right="-15" w:hanging="10"/>
        <w:jc w:val="left"/>
        <w:rPr>
          <w:highlight w:val="none"/>
          <w:shd w:fill="auto" w:val="clear"/>
        </w:rPr>
      </w:pPr>
      <w:r>
        <w:rPr>
          <w:sz w:val="24"/>
          <w:szCs w:val="24"/>
          <w:shd w:fill="auto" w:val="clear"/>
        </w:rPr>
        <w:t xml:space="preserve">г) </w:t>
      </w:r>
      <w:r>
        <w:rPr>
          <w:sz w:val="24"/>
          <w:szCs w:val="24"/>
          <w:shd w:fill="auto" w:val="clear"/>
        </w:rPr>
        <w:t xml:space="preserve">А. Тойнби </w:t>
      </w:r>
    </w:p>
    <w:p>
      <w:pPr>
        <w:pStyle w:val="Normal"/>
        <w:numPr>
          <w:ilvl w:val="0"/>
          <w:numId w:val="5"/>
        </w:numPr>
        <w:spacing w:lineRule="auto" w:line="240" w:before="0" w:after="0"/>
        <w:ind w:left="685" w:hanging="422"/>
        <w:rPr>
          <w:highlight w:val="none"/>
          <w:shd w:fill="auto" w:val="clear"/>
        </w:rPr>
      </w:pPr>
      <w:r>
        <w:rPr>
          <w:sz w:val="24"/>
          <w:szCs w:val="24"/>
          <w:shd w:fill="auto" w:val="clear"/>
        </w:rPr>
        <w:t xml:space="preserve">В каком десятилетии придумали русскую матрешку: </w:t>
      </w:r>
    </w:p>
    <w:p>
      <w:pPr>
        <w:pStyle w:val="Normal"/>
        <w:spacing w:lineRule="auto" w:line="240" w:before="0" w:after="0"/>
        <w:rPr>
          <w:highlight w:val="none"/>
          <w:shd w:fill="auto" w:val="clear"/>
        </w:rPr>
      </w:pPr>
      <w:r>
        <w:rPr>
          <w:sz w:val="24"/>
          <w:szCs w:val="24"/>
          <w:shd w:fill="auto" w:val="clear"/>
        </w:rPr>
        <w:t xml:space="preserve">а) 1590-е гг. </w:t>
      </w:r>
    </w:p>
    <w:p>
      <w:pPr>
        <w:pStyle w:val="Normal"/>
        <w:spacing w:lineRule="auto" w:line="240" w:before="0" w:after="0"/>
        <w:rPr>
          <w:highlight w:val="none"/>
          <w:shd w:fill="auto" w:val="clear"/>
        </w:rPr>
      </w:pPr>
      <w:r>
        <w:rPr>
          <w:sz w:val="24"/>
          <w:szCs w:val="24"/>
          <w:shd w:fill="auto" w:val="clear"/>
        </w:rPr>
        <w:t xml:space="preserve">б) 1690-е гг. </w:t>
      </w:r>
    </w:p>
    <w:p>
      <w:pPr>
        <w:pStyle w:val="Normal"/>
        <w:spacing w:lineRule="auto" w:line="240" w:before="0" w:after="0"/>
        <w:rPr>
          <w:highlight w:val="none"/>
          <w:shd w:fill="auto" w:val="clear"/>
        </w:rPr>
      </w:pPr>
      <w:r>
        <w:rPr>
          <w:sz w:val="24"/>
          <w:szCs w:val="24"/>
          <w:shd w:fill="auto" w:val="clear"/>
        </w:rPr>
        <w:t xml:space="preserve">в) 1790-е гг. </w:t>
      </w:r>
    </w:p>
    <w:p>
      <w:pPr>
        <w:pStyle w:val="Normal"/>
        <w:spacing w:lineRule="auto" w:line="240" w:before="0" w:after="0"/>
        <w:rPr>
          <w:highlight w:val="none"/>
          <w:shd w:fill="auto" w:val="clear"/>
        </w:rPr>
      </w:pPr>
      <w:r>
        <w:rPr>
          <w:sz w:val="24"/>
          <w:szCs w:val="24"/>
          <w:shd w:fill="auto" w:val="clear"/>
        </w:rPr>
        <w:t xml:space="preserve">г) 1890-е гг. </w:t>
      </w:r>
    </w:p>
    <w:p>
      <w:pPr>
        <w:pStyle w:val="Normal"/>
        <w:numPr>
          <w:ilvl w:val="0"/>
          <w:numId w:val="5"/>
        </w:numPr>
        <w:spacing w:lineRule="auto" w:line="240" w:before="0" w:after="0"/>
        <w:ind w:left="685" w:hanging="422"/>
        <w:rPr>
          <w:highlight w:val="none"/>
          <w:shd w:fill="auto" w:val="clear"/>
        </w:rPr>
      </w:pPr>
      <w:r>
        <w:rPr>
          <w:sz w:val="24"/>
          <w:szCs w:val="24"/>
          <w:shd w:fill="auto" w:val="clear"/>
        </w:rPr>
        <w:t xml:space="preserve">Наименее религиозной страной Европы (с примерно 11% верующих от общего населения, согласно усредненным данным соцопросов) является: </w:t>
      </w:r>
    </w:p>
    <w:p>
      <w:pPr>
        <w:pStyle w:val="Normal"/>
        <w:spacing w:lineRule="auto" w:line="240" w:before="0" w:after="0"/>
        <w:rPr>
          <w:highlight w:val="none"/>
          <w:shd w:fill="auto" w:val="clear"/>
        </w:rPr>
      </w:pPr>
      <w:r>
        <w:rPr>
          <w:sz w:val="24"/>
          <w:szCs w:val="24"/>
          <w:shd w:fill="auto" w:val="clear"/>
        </w:rPr>
        <w:t xml:space="preserve">а) Великобритания </w:t>
      </w:r>
    </w:p>
    <w:p>
      <w:pPr>
        <w:pStyle w:val="Normal"/>
        <w:spacing w:lineRule="auto" w:line="240" w:before="0" w:after="0"/>
        <w:rPr>
          <w:highlight w:val="none"/>
          <w:shd w:fill="auto" w:val="clear"/>
        </w:rPr>
      </w:pPr>
      <w:r>
        <w:rPr>
          <w:sz w:val="24"/>
          <w:szCs w:val="24"/>
          <w:shd w:fill="auto" w:val="clear"/>
        </w:rPr>
        <w:t xml:space="preserve">б) Чехия </w:t>
      </w:r>
    </w:p>
    <w:p>
      <w:pPr>
        <w:pStyle w:val="Normal"/>
        <w:spacing w:lineRule="auto" w:line="240" w:before="0" w:after="0"/>
        <w:rPr>
          <w:highlight w:val="none"/>
          <w:shd w:fill="auto" w:val="clear"/>
        </w:rPr>
      </w:pPr>
      <w:r>
        <w:rPr>
          <w:sz w:val="24"/>
          <w:szCs w:val="24"/>
          <w:shd w:fill="auto" w:val="clear"/>
        </w:rPr>
        <w:t xml:space="preserve">в) Венгрия </w:t>
      </w:r>
    </w:p>
    <w:p>
      <w:pPr>
        <w:pStyle w:val="Normal"/>
        <w:spacing w:lineRule="auto" w:line="240" w:before="0" w:after="0"/>
        <w:rPr>
          <w:highlight w:val="none"/>
          <w:shd w:fill="auto" w:val="clear"/>
        </w:rPr>
      </w:pPr>
      <w:r>
        <w:rPr>
          <w:sz w:val="24"/>
          <w:szCs w:val="24"/>
          <w:shd w:fill="auto" w:val="clear"/>
        </w:rPr>
        <w:t xml:space="preserve">г) Португалия </w:t>
      </w:r>
    </w:p>
    <w:p>
      <w:pPr>
        <w:pStyle w:val="Normal"/>
        <w:numPr>
          <w:ilvl w:val="0"/>
          <w:numId w:val="5"/>
        </w:numPr>
        <w:spacing w:lineRule="auto" w:line="240" w:before="0" w:after="0"/>
        <w:ind w:left="685" w:hanging="422"/>
        <w:rPr>
          <w:highlight w:val="none"/>
          <w:shd w:fill="auto" w:val="clear"/>
        </w:rPr>
      </w:pPr>
      <w:r>
        <w:rPr>
          <w:sz w:val="24"/>
          <w:szCs w:val="24"/>
          <w:shd w:fill="auto" w:val="clear"/>
        </w:rPr>
        <w:t xml:space="preserve">В Евросоюз не входит одна из следующих стран: </w:t>
      </w:r>
    </w:p>
    <w:p>
      <w:pPr>
        <w:pStyle w:val="Normal"/>
        <w:spacing w:lineRule="auto" w:line="240" w:before="0" w:after="0"/>
        <w:rPr>
          <w:highlight w:val="none"/>
          <w:shd w:fill="auto" w:val="clear"/>
        </w:rPr>
      </w:pPr>
      <w:r>
        <w:rPr>
          <w:sz w:val="24"/>
          <w:szCs w:val="24"/>
          <w:shd w:fill="auto" w:val="clear"/>
        </w:rPr>
        <w:t xml:space="preserve">а) Дания </w:t>
      </w:r>
    </w:p>
    <w:p>
      <w:pPr>
        <w:pStyle w:val="Normal"/>
        <w:spacing w:lineRule="auto" w:line="240" w:before="0" w:after="0"/>
        <w:rPr>
          <w:highlight w:val="none"/>
          <w:shd w:fill="auto" w:val="clear"/>
        </w:rPr>
      </w:pPr>
      <w:r>
        <w:rPr>
          <w:sz w:val="24"/>
          <w:szCs w:val="24"/>
          <w:shd w:fill="auto" w:val="clear"/>
        </w:rPr>
        <w:t xml:space="preserve">б) Норвегия </w:t>
      </w:r>
    </w:p>
    <w:p>
      <w:pPr>
        <w:pStyle w:val="Normal"/>
        <w:spacing w:lineRule="auto" w:line="240" w:before="0" w:after="0"/>
        <w:rPr>
          <w:highlight w:val="none"/>
          <w:shd w:fill="auto" w:val="clear"/>
        </w:rPr>
      </w:pPr>
      <w:r>
        <w:rPr>
          <w:sz w:val="24"/>
          <w:szCs w:val="24"/>
          <w:shd w:fill="auto" w:val="clear"/>
        </w:rPr>
        <w:t xml:space="preserve">в) Швеция </w:t>
      </w:r>
    </w:p>
    <w:p>
      <w:pPr>
        <w:pStyle w:val="Normal"/>
        <w:spacing w:lineRule="auto" w:line="240" w:before="0" w:after="0"/>
        <w:rPr>
          <w:highlight w:val="none"/>
          <w:shd w:fill="auto" w:val="clear"/>
        </w:rPr>
      </w:pPr>
      <w:r>
        <w:rPr>
          <w:sz w:val="24"/>
          <w:szCs w:val="24"/>
          <w:shd w:fill="auto" w:val="clear"/>
        </w:rPr>
        <w:t xml:space="preserve">г) Ирландия </w:t>
      </w:r>
    </w:p>
    <w:p>
      <w:pPr>
        <w:pStyle w:val="Normal"/>
        <w:numPr>
          <w:ilvl w:val="0"/>
          <w:numId w:val="5"/>
        </w:numPr>
        <w:spacing w:lineRule="auto" w:line="240" w:before="0" w:after="0"/>
        <w:ind w:left="685" w:hanging="422"/>
        <w:rPr>
          <w:highlight w:val="none"/>
          <w:shd w:fill="auto" w:val="clear"/>
        </w:rPr>
      </w:pPr>
      <w:r>
        <w:rPr>
          <w:sz w:val="24"/>
          <w:szCs w:val="24"/>
          <w:shd w:fill="auto" w:val="clear"/>
        </w:rPr>
        <w:t xml:space="preserve">Сущность культурного консерватизма состоит в стремлении </w:t>
      </w:r>
    </w:p>
    <w:p>
      <w:pPr>
        <w:pStyle w:val="Normal"/>
        <w:spacing w:lineRule="auto" w:line="240" w:before="0" w:after="0"/>
        <w:ind w:left="257" w:right="-15" w:hanging="10"/>
        <w:jc w:val="left"/>
        <w:rPr>
          <w:highlight w:val="none"/>
          <w:shd w:fill="auto" w:val="clear"/>
        </w:rPr>
      </w:pPr>
      <w:r>
        <w:rPr>
          <w:sz w:val="24"/>
          <w:szCs w:val="24"/>
          <w:shd w:fill="auto" w:val="clear"/>
        </w:rPr>
        <w:t xml:space="preserve">а) </w:t>
      </w:r>
      <w:r>
        <w:rPr>
          <w:sz w:val="24"/>
          <w:szCs w:val="24"/>
          <w:shd w:fill="auto" w:val="clear"/>
        </w:rPr>
        <w:t xml:space="preserve">сохранить ценности культуры </w:t>
      </w:r>
    </w:p>
    <w:p>
      <w:pPr>
        <w:pStyle w:val="Normal"/>
        <w:spacing w:lineRule="auto" w:line="240" w:before="0" w:after="0"/>
        <w:ind w:left="257" w:right="-15" w:hanging="10"/>
        <w:jc w:val="left"/>
        <w:rPr>
          <w:highlight w:val="none"/>
          <w:shd w:fill="auto" w:val="clear"/>
        </w:rPr>
      </w:pPr>
      <w:r>
        <w:rPr>
          <w:sz w:val="24"/>
          <w:szCs w:val="24"/>
          <w:shd w:fill="auto" w:val="clear"/>
        </w:rPr>
        <w:t xml:space="preserve">б) </w:t>
      </w:r>
      <w:r>
        <w:rPr>
          <w:sz w:val="24"/>
          <w:szCs w:val="24"/>
          <w:shd w:fill="auto" w:val="clear"/>
        </w:rPr>
        <w:t xml:space="preserve">сохранить отжившую культуру </w:t>
      </w:r>
    </w:p>
    <w:p>
      <w:pPr>
        <w:pStyle w:val="Normal"/>
        <w:spacing w:lineRule="auto" w:line="240" w:before="0" w:after="0"/>
        <w:ind w:left="257" w:right="-15" w:hanging="10"/>
        <w:jc w:val="left"/>
        <w:rPr>
          <w:highlight w:val="none"/>
          <w:shd w:fill="auto" w:val="clear"/>
        </w:rPr>
      </w:pPr>
      <w:r>
        <w:rPr>
          <w:sz w:val="24"/>
          <w:szCs w:val="24"/>
          <w:shd w:fill="auto" w:val="clear"/>
        </w:rPr>
        <w:t xml:space="preserve">в) </w:t>
      </w:r>
      <w:r>
        <w:rPr>
          <w:sz w:val="24"/>
          <w:szCs w:val="24"/>
          <w:shd w:fill="auto" w:val="clear"/>
        </w:rPr>
        <w:t xml:space="preserve">сохранить элитарную культуру </w:t>
      </w:r>
    </w:p>
    <w:p>
      <w:pPr>
        <w:pStyle w:val="Normal"/>
        <w:spacing w:lineRule="auto" w:line="240" w:before="0" w:after="0"/>
        <w:ind w:left="257" w:right="-15" w:hanging="10"/>
        <w:jc w:val="left"/>
        <w:rPr>
          <w:highlight w:val="none"/>
          <w:shd w:fill="auto" w:val="clear"/>
        </w:rPr>
      </w:pPr>
      <w:r>
        <w:rPr>
          <w:sz w:val="24"/>
          <w:szCs w:val="24"/>
          <w:shd w:fill="auto" w:val="clear"/>
        </w:rPr>
        <w:t xml:space="preserve">г) </w:t>
      </w:r>
      <w:r>
        <w:rPr>
          <w:sz w:val="24"/>
          <w:szCs w:val="24"/>
          <w:shd w:fill="auto" w:val="clear"/>
        </w:rPr>
        <w:t xml:space="preserve">сохранить отжившие элементы общества </w:t>
      </w:r>
    </w:p>
    <w:p>
      <w:pPr>
        <w:pStyle w:val="Normal"/>
        <w:numPr>
          <w:ilvl w:val="0"/>
          <w:numId w:val="5"/>
        </w:numPr>
        <w:spacing w:lineRule="auto" w:line="240" w:before="0" w:after="0"/>
        <w:ind w:left="685" w:hanging="422"/>
        <w:rPr>
          <w:highlight w:val="none"/>
          <w:shd w:fill="auto" w:val="clear"/>
        </w:rPr>
      </w:pPr>
      <w:r>
        <w:rPr>
          <w:sz w:val="24"/>
          <w:szCs w:val="24"/>
          <w:shd w:fill="auto" w:val="clear"/>
        </w:rPr>
        <w:t xml:space="preserve">Футуристичная по силуэту гостиница «Рюген» в 105 этажей находится в одной из перечисленных стран: </w:t>
      </w:r>
    </w:p>
    <w:p>
      <w:pPr>
        <w:pStyle w:val="Normal"/>
        <w:spacing w:lineRule="auto" w:line="240" w:before="0" w:after="0"/>
        <w:rPr>
          <w:highlight w:val="none"/>
          <w:shd w:fill="auto" w:val="clear"/>
        </w:rPr>
      </w:pPr>
      <w:r>
        <w:rPr>
          <w:sz w:val="24"/>
          <w:szCs w:val="24"/>
          <w:shd w:fill="auto" w:val="clear"/>
        </w:rPr>
        <w:t xml:space="preserve">а) Ирландия </w:t>
      </w:r>
    </w:p>
    <w:p>
      <w:pPr>
        <w:pStyle w:val="Normal"/>
        <w:spacing w:lineRule="auto" w:line="240" w:before="0" w:after="0"/>
        <w:rPr>
          <w:highlight w:val="none"/>
          <w:shd w:fill="auto" w:val="clear"/>
        </w:rPr>
      </w:pPr>
      <w:r>
        <w:rPr>
          <w:sz w:val="24"/>
          <w:szCs w:val="24"/>
          <w:shd w:fill="auto" w:val="clear"/>
        </w:rPr>
        <w:t xml:space="preserve">б) Германия </w:t>
      </w:r>
    </w:p>
    <w:p>
      <w:pPr>
        <w:pStyle w:val="Normal"/>
        <w:spacing w:lineRule="auto" w:line="240" w:before="0" w:after="0"/>
        <w:rPr>
          <w:highlight w:val="none"/>
          <w:shd w:fill="auto" w:val="clear"/>
        </w:rPr>
      </w:pPr>
      <w:r>
        <w:rPr>
          <w:sz w:val="24"/>
          <w:szCs w:val="24"/>
          <w:shd w:fill="auto" w:val="clear"/>
        </w:rPr>
        <w:t xml:space="preserve">в) Северная Корея </w:t>
      </w:r>
    </w:p>
    <w:p>
      <w:pPr>
        <w:pStyle w:val="Normal"/>
        <w:spacing w:lineRule="auto" w:line="240" w:before="0" w:after="0"/>
        <w:rPr>
          <w:highlight w:val="none"/>
          <w:shd w:fill="auto" w:val="clear"/>
        </w:rPr>
      </w:pPr>
      <w:r>
        <w:rPr>
          <w:sz w:val="24"/>
          <w:szCs w:val="24"/>
          <w:shd w:fill="auto" w:val="clear"/>
        </w:rPr>
        <w:t xml:space="preserve">г) Южная Корея </w:t>
      </w:r>
    </w:p>
    <w:p>
      <w:pPr>
        <w:pStyle w:val="Normal"/>
        <w:numPr>
          <w:ilvl w:val="0"/>
          <w:numId w:val="5"/>
        </w:numPr>
        <w:spacing w:lineRule="auto" w:line="240" w:before="0" w:after="0"/>
        <w:ind w:left="685" w:hanging="422"/>
        <w:rPr>
          <w:highlight w:val="none"/>
          <w:shd w:fill="auto" w:val="clear"/>
        </w:rPr>
      </w:pPr>
      <w:r>
        <w:rPr>
          <w:sz w:val="24"/>
          <w:szCs w:val="24"/>
          <w:shd w:fill="auto" w:val="clear"/>
          <w:lang w:val="en-US"/>
        </w:rPr>
        <w:t xml:space="preserve">Half Board (Modified American Plan): </w:t>
      </w:r>
    </w:p>
    <w:p>
      <w:pPr>
        <w:pStyle w:val="Normal"/>
        <w:spacing w:lineRule="auto" w:line="240" w:before="0" w:after="0"/>
        <w:rPr>
          <w:highlight w:val="none"/>
          <w:shd w:fill="auto" w:val="clear"/>
        </w:rPr>
      </w:pPr>
      <w:r>
        <w:rPr>
          <w:sz w:val="24"/>
          <w:szCs w:val="24"/>
          <w:shd w:fill="auto" w:val="clear"/>
        </w:rPr>
        <w:t xml:space="preserve">а) полное обслуживание, включающее размещение и трехразовое питание; </w:t>
      </w:r>
    </w:p>
    <w:p>
      <w:pPr>
        <w:pStyle w:val="Normal"/>
        <w:spacing w:lineRule="auto" w:line="240" w:before="0" w:after="0"/>
        <w:rPr>
          <w:highlight w:val="none"/>
          <w:shd w:fill="auto" w:val="clear"/>
        </w:rPr>
      </w:pPr>
      <w:r>
        <w:rPr>
          <w:sz w:val="24"/>
          <w:szCs w:val="24"/>
          <w:shd w:fill="auto" w:val="clear"/>
        </w:rPr>
        <w:t xml:space="preserve">б) размещение и завтрак; </w:t>
      </w:r>
    </w:p>
    <w:p>
      <w:pPr>
        <w:pStyle w:val="Normal"/>
        <w:spacing w:lineRule="auto" w:line="240" w:before="0" w:after="0"/>
        <w:rPr>
          <w:highlight w:val="none"/>
          <w:shd w:fill="auto" w:val="clear"/>
        </w:rPr>
      </w:pPr>
      <w:r>
        <w:rPr>
          <w:sz w:val="24"/>
          <w:szCs w:val="24"/>
          <w:shd w:fill="auto" w:val="clear"/>
        </w:rPr>
        <w:t xml:space="preserve">в) размещение и двухразовое питание. </w:t>
      </w:r>
    </w:p>
    <w:p>
      <w:pPr>
        <w:pStyle w:val="Normal"/>
        <w:numPr>
          <w:ilvl w:val="0"/>
          <w:numId w:val="5"/>
        </w:numPr>
        <w:spacing w:lineRule="auto" w:line="240" w:before="0" w:after="0"/>
        <w:ind w:left="685" w:hanging="422"/>
        <w:rPr>
          <w:highlight w:val="none"/>
          <w:shd w:fill="auto" w:val="clear"/>
        </w:rPr>
      </w:pPr>
      <w:r>
        <w:rPr>
          <w:sz w:val="24"/>
          <w:szCs w:val="24"/>
          <w:shd w:fill="auto" w:val="clear"/>
        </w:rPr>
        <w:t xml:space="preserve">Строгие вегетарианцы (веганы)  употребляют в пищу: </w:t>
      </w:r>
    </w:p>
    <w:p>
      <w:pPr>
        <w:pStyle w:val="Normal"/>
        <w:spacing w:lineRule="auto" w:line="240" w:before="0" w:after="0"/>
        <w:rPr>
          <w:highlight w:val="none"/>
          <w:shd w:fill="auto" w:val="clear"/>
        </w:rPr>
      </w:pPr>
      <w:r>
        <w:rPr>
          <w:sz w:val="24"/>
          <w:szCs w:val="24"/>
          <w:shd w:fill="auto" w:val="clear"/>
        </w:rPr>
        <w:t xml:space="preserve">а) Творог </w:t>
      </w:r>
    </w:p>
    <w:p>
      <w:pPr>
        <w:pStyle w:val="Normal"/>
        <w:spacing w:lineRule="auto" w:line="240" w:before="0" w:after="0"/>
        <w:rPr>
          <w:highlight w:val="none"/>
          <w:shd w:fill="auto" w:val="clear"/>
        </w:rPr>
      </w:pPr>
      <w:r>
        <w:rPr>
          <w:sz w:val="24"/>
          <w:szCs w:val="24"/>
          <w:shd w:fill="auto" w:val="clear"/>
        </w:rPr>
        <w:t xml:space="preserve">б) Яйца </w:t>
      </w:r>
    </w:p>
    <w:p>
      <w:pPr>
        <w:pStyle w:val="Normal"/>
        <w:spacing w:lineRule="auto" w:line="240" w:before="0" w:after="0"/>
        <w:rPr>
          <w:highlight w:val="none"/>
          <w:shd w:fill="auto" w:val="clear"/>
        </w:rPr>
      </w:pPr>
      <w:r>
        <w:rPr>
          <w:sz w:val="24"/>
          <w:szCs w:val="24"/>
          <w:shd w:fill="auto" w:val="clear"/>
        </w:rPr>
        <w:t xml:space="preserve">в) Молоко </w:t>
      </w:r>
    </w:p>
    <w:p>
      <w:pPr>
        <w:pStyle w:val="Normal"/>
        <w:spacing w:lineRule="auto" w:line="240" w:before="0" w:after="0"/>
        <w:rPr>
          <w:highlight w:val="none"/>
          <w:shd w:fill="auto" w:val="clear"/>
        </w:rPr>
      </w:pPr>
      <w:r>
        <w:rPr>
          <w:sz w:val="24"/>
          <w:szCs w:val="24"/>
          <w:shd w:fill="auto" w:val="clear"/>
        </w:rPr>
        <w:t xml:space="preserve">г) Растительные масла </w:t>
      </w:r>
    </w:p>
    <w:p>
      <w:pPr>
        <w:pStyle w:val="Normal"/>
        <w:numPr>
          <w:ilvl w:val="0"/>
          <w:numId w:val="5"/>
        </w:numPr>
        <w:spacing w:lineRule="auto" w:line="240" w:before="0" w:after="0"/>
        <w:ind w:left="685" w:hanging="422"/>
        <w:rPr>
          <w:highlight w:val="none"/>
          <w:shd w:fill="auto" w:val="clear"/>
        </w:rPr>
      </w:pPr>
      <w:r>
        <w:rPr>
          <w:sz w:val="24"/>
          <w:szCs w:val="24"/>
          <w:shd w:fill="auto" w:val="clear"/>
        </w:rPr>
        <w:t xml:space="preserve">Этноцентризм представляет собой: </w:t>
      </w:r>
    </w:p>
    <w:p>
      <w:pPr>
        <w:pStyle w:val="Normal"/>
        <w:spacing w:lineRule="auto" w:line="240" w:before="0" w:after="0"/>
        <w:rPr>
          <w:highlight w:val="none"/>
          <w:shd w:fill="auto" w:val="clear"/>
        </w:rPr>
      </w:pPr>
      <w:r>
        <w:rPr>
          <w:sz w:val="24"/>
          <w:szCs w:val="24"/>
          <w:shd w:fill="auto" w:val="clear"/>
        </w:rPr>
        <w:t xml:space="preserve">а) психологическую установку воспринимать и оценивать другие культуры и поведение их представителей через призму своей культуры </w:t>
      </w:r>
    </w:p>
    <w:p>
      <w:pPr>
        <w:pStyle w:val="Normal"/>
        <w:spacing w:lineRule="auto" w:line="240" w:before="0" w:after="0"/>
        <w:rPr>
          <w:highlight w:val="none"/>
          <w:shd w:fill="auto" w:val="clear"/>
        </w:rPr>
      </w:pPr>
      <w:r>
        <w:rPr>
          <w:sz w:val="24"/>
          <w:szCs w:val="24"/>
          <w:shd w:fill="auto" w:val="clear"/>
        </w:rPr>
        <w:t xml:space="preserve">б) психологическую установку оценивать другие культуры через призму общечеловеческих ценностей </w:t>
      </w:r>
    </w:p>
    <w:p>
      <w:pPr>
        <w:pStyle w:val="Normal"/>
        <w:spacing w:lineRule="auto" w:line="240" w:before="0" w:after="0"/>
        <w:rPr>
          <w:highlight w:val="none"/>
          <w:shd w:fill="auto" w:val="clear"/>
        </w:rPr>
      </w:pPr>
      <w:r>
        <w:rPr>
          <w:sz w:val="24"/>
          <w:szCs w:val="24"/>
          <w:shd w:fill="auto" w:val="clear"/>
        </w:rPr>
        <w:t xml:space="preserve">в) психологическую установку оценивать другие культуры через призму эмпатии </w:t>
      </w:r>
    </w:p>
    <w:p>
      <w:pPr>
        <w:pStyle w:val="Normal"/>
        <w:spacing w:lineRule="auto" w:line="240" w:before="0" w:after="0"/>
        <w:ind w:left="257" w:hanging="10"/>
        <w:jc w:val="left"/>
        <w:rPr>
          <w:highlight w:val="none"/>
          <w:shd w:fill="auto" w:val="clear"/>
        </w:rPr>
      </w:pPr>
      <w:r>
        <w:rPr>
          <w:sz w:val="24"/>
          <w:szCs w:val="24"/>
          <w:shd w:fill="auto" w:val="clear"/>
        </w:rPr>
        <w:t xml:space="preserve">19.В чем заключаются особенности организации религиозного туризма в России? Как соотносятся между собой следующие подвиды туризма: духовный, спиритуальный, религиозный, паломнический. </w:t>
      </w:r>
    </w:p>
    <w:p>
      <w:pPr>
        <w:pStyle w:val="Normal"/>
        <w:numPr>
          <w:ilvl w:val="0"/>
          <w:numId w:val="6"/>
        </w:numPr>
        <w:spacing w:lineRule="auto" w:line="240" w:before="0" w:after="0"/>
        <w:rPr>
          <w:highlight w:val="none"/>
          <w:shd w:fill="auto" w:val="clear"/>
        </w:rPr>
      </w:pPr>
      <w:r>
        <w:rPr>
          <w:sz w:val="24"/>
          <w:szCs w:val="24"/>
          <w:shd w:fill="auto" w:val="clear"/>
        </w:rPr>
        <w:t xml:space="preserve">Каковы перспективы создания мифологических туристских ресурсов как фактора получения дополнительного дохода туристской индустрии? Какие аспекты культурного восприятия необходимо учесть при создании и дополнении мифологических ресурсов? </w:t>
      </w:r>
    </w:p>
    <w:p>
      <w:pPr>
        <w:pStyle w:val="Normal"/>
        <w:numPr>
          <w:ilvl w:val="0"/>
          <w:numId w:val="6"/>
        </w:numPr>
        <w:spacing w:lineRule="auto" w:line="240" w:before="0" w:after="0"/>
        <w:rPr>
          <w:highlight w:val="none"/>
          <w:shd w:fill="auto" w:val="clear"/>
        </w:rPr>
      </w:pPr>
      <w:r>
        <w:rPr>
          <w:sz w:val="24"/>
          <w:szCs w:val="24"/>
          <w:shd w:fill="auto" w:val="clear"/>
        </w:rPr>
        <w:t xml:space="preserve">Реализация бизнес-моделей, способствующих снижению бедности местного населения и институционализации правил справедливой торговли </w:t>
      </w:r>
    </w:p>
    <w:p>
      <w:pPr>
        <w:pStyle w:val="Normal"/>
        <w:spacing w:lineRule="auto" w:line="240" w:before="0" w:after="0"/>
        <w:rPr>
          <w:highlight w:val="none"/>
          <w:shd w:fill="auto" w:val="clear"/>
        </w:rPr>
      </w:pPr>
      <w:r>
        <w:rPr>
          <w:sz w:val="24"/>
          <w:szCs w:val="24"/>
          <w:shd w:fill="auto" w:val="clear"/>
        </w:rPr>
        <w:t xml:space="preserve">(fair trade). </w:t>
      </w:r>
    </w:p>
    <w:p>
      <w:pPr>
        <w:pStyle w:val="Normal"/>
        <w:numPr>
          <w:ilvl w:val="0"/>
          <w:numId w:val="6"/>
        </w:numPr>
        <w:spacing w:lineRule="auto" w:line="240" w:before="0" w:after="0"/>
        <w:rPr>
          <w:highlight w:val="none"/>
          <w:shd w:fill="auto" w:val="clear"/>
        </w:rPr>
      </w:pPr>
      <w:r>
        <w:rPr>
          <w:sz w:val="24"/>
          <w:szCs w:val="24"/>
          <w:shd w:fill="auto" w:val="clear"/>
        </w:rPr>
        <w:t xml:space="preserve">Назовите как можно больше плюсов экономической и культурной глобализации, положительных тенденций, связанных с формированием глобальной бизнес-культуры. </w:t>
      </w:r>
    </w:p>
    <w:p>
      <w:pPr>
        <w:pStyle w:val="Normal"/>
        <w:numPr>
          <w:ilvl w:val="0"/>
          <w:numId w:val="6"/>
        </w:numPr>
        <w:spacing w:lineRule="auto" w:line="240" w:before="0" w:after="0"/>
        <w:rPr>
          <w:highlight w:val="none"/>
          <w:shd w:fill="auto" w:val="clear"/>
        </w:rPr>
      </w:pPr>
      <w:r>
        <w:rPr>
          <w:sz w:val="24"/>
          <w:szCs w:val="24"/>
          <w:shd w:fill="auto" w:val="clear"/>
        </w:rPr>
        <w:t xml:space="preserve">В какую организацию должны обращаться туристы, выезжающие из Российской Федерации, желающие вывезти культурные ценности, для проведения экспертизы? На какие ключевые аспекты они должны обратить внимание при оформлении заявления? </w:t>
      </w:r>
    </w:p>
    <w:p>
      <w:pPr>
        <w:pStyle w:val="Normal"/>
        <w:numPr>
          <w:ilvl w:val="0"/>
          <w:numId w:val="6"/>
        </w:numPr>
        <w:spacing w:lineRule="auto" w:line="240" w:before="0" w:after="0"/>
        <w:rPr>
          <w:highlight w:val="none"/>
          <w:shd w:fill="auto" w:val="clear"/>
        </w:rPr>
      </w:pPr>
      <w:r>
        <w:rPr>
          <w:sz w:val="24"/>
          <w:szCs w:val="24"/>
          <w:shd w:fill="auto" w:val="clear"/>
        </w:rPr>
        <w:t xml:space="preserve">Почему в постиндустриальную эпоху товары, произведенные кустарным способом (craft и hand made), имеют более высокую стоимость на рынке, чем товары массового производства? Приведите примеры туристского крафта в России и за рубежом. Насколько успешны данные проекты? Какие иные направления туристского крафта могут быть перспективны для регионов России? Каковы актуальные и потенциальные взаимосвязи между туристским крафтом и маркетингом территорий. </w:t>
      </w:r>
    </w:p>
    <w:p>
      <w:pPr>
        <w:pStyle w:val="Normal"/>
        <w:numPr>
          <w:ilvl w:val="0"/>
          <w:numId w:val="6"/>
        </w:numPr>
        <w:spacing w:lineRule="auto" w:line="240" w:before="0" w:after="0"/>
        <w:rPr>
          <w:highlight w:val="none"/>
          <w:shd w:fill="auto" w:val="clear"/>
        </w:rPr>
      </w:pPr>
      <w:r>
        <w:rPr>
          <w:sz w:val="24"/>
          <w:szCs w:val="24"/>
          <w:shd w:fill="auto" w:val="clear"/>
        </w:rPr>
        <w:t xml:space="preserve">Детализируйте аргументы Д. Вивера в рамках диалектической концепции «массовый туризм – альтернативный туризм – просвещенный массовый туризм». Насколько данный теоретический конструкт подтверждается практикой развития международного туризма последних лет? </w:t>
      </w:r>
    </w:p>
    <w:p>
      <w:pPr>
        <w:pStyle w:val="Normal"/>
        <w:numPr>
          <w:ilvl w:val="0"/>
          <w:numId w:val="6"/>
        </w:numPr>
        <w:spacing w:lineRule="auto" w:line="240" w:before="0" w:after="0"/>
        <w:rPr>
          <w:highlight w:val="none"/>
          <w:shd w:fill="auto" w:val="clear"/>
        </w:rPr>
      </w:pPr>
      <w:r>
        <w:rPr>
          <w:sz w:val="24"/>
          <w:szCs w:val="24"/>
          <w:shd w:fill="auto" w:val="clear"/>
        </w:rPr>
        <w:t xml:space="preserve">В чем состоит специфика размещения и организации питания в зарубежных экологических, этнических и этнографических, культурных турах? Каковы форматы сотрудничества и коммуникации с местным населением? Какие аспекты необходимо учесть в первую очередь? </w:t>
      </w:r>
    </w:p>
    <w:p>
      <w:pPr>
        <w:pStyle w:val="Normal"/>
        <w:numPr>
          <w:ilvl w:val="0"/>
          <w:numId w:val="6"/>
        </w:numPr>
        <w:spacing w:lineRule="auto" w:line="240" w:before="0" w:after="0"/>
        <w:rPr>
          <w:highlight w:val="none"/>
          <w:shd w:fill="auto" w:val="clear"/>
        </w:rPr>
      </w:pPr>
      <w:r>
        <w:rPr>
          <w:sz w:val="24"/>
          <w:szCs w:val="24"/>
          <w:shd w:fill="auto" w:val="clear"/>
        </w:rPr>
        <w:t xml:space="preserve">Поясните основные причины из области культурных восприятий и менталитета, которые сдерживают развитие кемпингов, караванинга и автотуризма в целом в России. Опыт каких стран в развитии кемпингов было бы особенно полезным учитывать в России? Аренда или покупка автодома: каковы рациональные и иррациональные аргументы за каждый из обоих вариантов? </w:t>
      </w:r>
    </w:p>
    <w:p>
      <w:pPr>
        <w:pStyle w:val="Normal"/>
        <w:numPr>
          <w:ilvl w:val="0"/>
          <w:numId w:val="6"/>
        </w:numPr>
        <w:spacing w:lineRule="auto" w:line="240" w:before="0" w:after="0"/>
        <w:rPr>
          <w:highlight w:val="none"/>
          <w:shd w:fill="auto" w:val="clear"/>
        </w:rPr>
      </w:pPr>
      <w:r>
        <w:rPr>
          <w:sz w:val="24"/>
          <w:szCs w:val="24"/>
          <w:shd w:fill="auto" w:val="clear"/>
        </w:rPr>
        <w:t xml:space="preserve">Как вам кажется, если бы перед населением развитых стран мира стояла дилемма: полностью отказаться от собственного автомобильного транспорта или от зарубежных путешествий, - каково было бы распределение ответов респондентов. Каковы Ваши предположения в отношении населения отдельных стран?  </w:t>
      </w:r>
    </w:p>
    <w:p>
      <w:pPr>
        <w:pStyle w:val="Normal"/>
        <w:spacing w:lineRule="auto" w:line="240" w:before="0" w:after="0"/>
        <w:ind w:left="263" w:firstLine="708"/>
        <w:rPr>
          <w:highlight w:val="none"/>
          <w:shd w:fill="auto" w:val="clear"/>
        </w:rPr>
      </w:pPr>
      <w:r>
        <w:rPr>
          <w:sz w:val="24"/>
          <w:szCs w:val="24"/>
          <w:shd w:fill="auto" w:val="clear"/>
        </w:rPr>
        <w:t xml:space="preserve">Критерии балльной оценки различных форм текущего контроля успеваемости содержатся в соответствующих методических рекомендациях кафедры. </w:t>
      </w:r>
    </w:p>
    <w:p>
      <w:pPr>
        <w:pStyle w:val="Normal"/>
        <w:spacing w:lineRule="auto" w:line="240" w:before="0" w:after="0"/>
        <w:ind w:left="262" w:hanging="0"/>
        <w:jc w:val="left"/>
        <w:rPr>
          <w:sz w:val="24"/>
          <w:szCs w:val="24"/>
        </w:rPr>
      </w:pPr>
      <w:r>
        <w:rPr>
          <w:b/>
          <w:sz w:val="24"/>
          <w:szCs w:val="24"/>
        </w:rPr>
        <w:t xml:space="preserve"> </w:t>
      </w:r>
    </w:p>
    <w:p>
      <w:pPr>
        <w:pStyle w:val="Normal"/>
        <w:spacing w:lineRule="auto" w:line="240" w:before="0" w:after="0"/>
        <w:ind w:left="262" w:hanging="0"/>
        <w:jc w:val="left"/>
        <w:rPr>
          <w:sz w:val="24"/>
          <w:szCs w:val="24"/>
        </w:rPr>
      </w:pPr>
      <w:r>
        <w:rPr/>
      </w:r>
    </w:p>
    <w:p>
      <w:pPr>
        <w:pStyle w:val="Normal"/>
        <w:numPr>
          <w:ilvl w:val="0"/>
          <w:numId w:val="7"/>
        </w:numPr>
        <w:spacing w:lineRule="auto" w:line="240" w:before="0" w:after="0"/>
        <w:rPr>
          <w:sz w:val="24"/>
          <w:szCs w:val="24"/>
        </w:rPr>
      </w:pPr>
      <w:r>
        <w:rPr>
          <w:b/>
          <w:bCs/>
          <w:color w:val="auto"/>
          <w:sz w:val="24"/>
          <w:szCs w:val="24"/>
        </w:rPr>
        <w:t>Перечень примерных вопросов</w:t>
      </w:r>
      <w:r>
        <w:rPr>
          <w:color w:val="auto"/>
          <w:sz w:val="24"/>
          <w:szCs w:val="24"/>
        </w:rPr>
        <w:t xml:space="preserve"> </w:t>
      </w:r>
      <w:r>
        <w:rPr>
          <w:b/>
          <w:bCs/>
          <w:color w:val="auto"/>
          <w:sz w:val="24"/>
          <w:szCs w:val="24"/>
        </w:rPr>
        <w:t>для проведения промежуточной аттестации обучающихся по дисциплине</w:t>
      </w:r>
      <w:r>
        <w:rPr>
          <w:b/>
          <w:sz w:val="24"/>
          <w:szCs w:val="24"/>
        </w:rPr>
        <w:t xml:space="preserve"> </w:t>
      </w:r>
    </w:p>
    <w:p>
      <w:pPr>
        <w:pStyle w:val="Normal"/>
        <w:spacing w:lineRule="auto" w:line="240" w:before="0" w:after="0"/>
        <w:ind w:left="262" w:hanging="0"/>
        <w:jc w:val="left"/>
        <w:rPr>
          <w:sz w:val="24"/>
          <w:szCs w:val="24"/>
        </w:rPr>
      </w:pPr>
      <w:r>
        <w:rPr>
          <w:b/>
          <w:sz w:val="24"/>
          <w:szCs w:val="24"/>
        </w:rPr>
        <w:t xml:space="preserve"> </w:t>
      </w:r>
    </w:p>
    <w:p>
      <w:pPr>
        <w:pStyle w:val="Normal"/>
        <w:spacing w:lineRule="auto" w:line="240" w:before="0" w:after="0"/>
        <w:ind w:left="263" w:firstLine="708"/>
        <w:rPr>
          <w:sz w:val="24"/>
          <w:szCs w:val="24"/>
        </w:rPr>
      </w:pPr>
      <w:r>
        <w:rPr>
          <w:sz w:val="24"/>
          <w:szCs w:val="24"/>
        </w:rPr>
        <w:t xml:space="preserve">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pPr>
        <w:pStyle w:val="Normal"/>
        <w:spacing w:lineRule="auto" w:line="240" w:before="0" w:after="0"/>
        <w:ind w:left="1690" w:hanging="0"/>
        <w:jc w:val="left"/>
        <w:rPr>
          <w:sz w:val="24"/>
          <w:szCs w:val="24"/>
        </w:rPr>
      </w:pPr>
      <w:r>
        <w:rPr>
          <w:sz w:val="24"/>
          <w:szCs w:val="24"/>
        </w:rPr>
        <w:t xml:space="preserve"> </w:t>
      </w:r>
    </w:p>
    <w:p>
      <w:pPr>
        <w:pStyle w:val="Normal"/>
        <w:spacing w:lineRule="auto" w:line="240" w:before="0" w:after="0"/>
        <w:ind w:left="718" w:hanging="10"/>
        <w:rPr>
          <w:sz w:val="24"/>
          <w:szCs w:val="24"/>
        </w:rPr>
      </w:pPr>
      <w:r>
        <w:rPr>
          <w:b/>
          <w:sz w:val="24"/>
          <w:szCs w:val="24"/>
        </w:rPr>
        <w:t xml:space="preserve">Перечень вопросов к зачету: </w:t>
      </w:r>
    </w:p>
    <w:p>
      <w:pPr>
        <w:pStyle w:val="Normal"/>
        <w:spacing w:lineRule="auto" w:line="240" w:before="0" w:after="0"/>
        <w:ind w:left="708" w:hanging="0"/>
        <w:jc w:val="left"/>
        <w:rPr>
          <w:sz w:val="24"/>
          <w:szCs w:val="24"/>
        </w:rPr>
      </w:pPr>
      <w:r>
        <w:rPr>
          <w:b/>
          <w:sz w:val="24"/>
          <w:szCs w:val="24"/>
        </w:rPr>
        <w:t xml:space="preserve"> </w:t>
      </w:r>
    </w:p>
    <w:p>
      <w:pPr>
        <w:pStyle w:val="Normal"/>
        <w:numPr>
          <w:ilvl w:val="0"/>
          <w:numId w:val="9"/>
        </w:numPr>
        <w:spacing w:lineRule="auto" w:line="240" w:before="0" w:after="0"/>
        <w:ind w:left="708" w:hanging="708"/>
        <w:rPr>
          <w:sz w:val="24"/>
          <w:szCs w:val="24"/>
        </w:rPr>
      </w:pPr>
      <w:r>
        <w:rPr>
          <w:sz w:val="24"/>
          <w:szCs w:val="24"/>
        </w:rPr>
        <w:t xml:space="preserve">Фактор национальной культуры в индустрии туризма и гостеприимства. Типология культур и культурная грамматика Э.Холла. </w:t>
      </w:r>
    </w:p>
    <w:p>
      <w:pPr>
        <w:pStyle w:val="Normal"/>
        <w:numPr>
          <w:ilvl w:val="0"/>
          <w:numId w:val="9"/>
        </w:numPr>
        <w:spacing w:lineRule="auto" w:line="240" w:before="0" w:after="0"/>
        <w:ind w:left="708" w:hanging="708"/>
        <w:rPr>
          <w:sz w:val="24"/>
          <w:szCs w:val="24"/>
        </w:rPr>
      </w:pPr>
      <w:r>
        <w:rPr>
          <w:sz w:val="24"/>
          <w:szCs w:val="24"/>
        </w:rPr>
        <w:t xml:space="preserve">Культура и взаимодействие культур в контексте интернационализации и глобализации. </w:t>
      </w:r>
    </w:p>
    <w:p>
      <w:pPr>
        <w:pStyle w:val="Normal"/>
        <w:numPr>
          <w:ilvl w:val="0"/>
          <w:numId w:val="9"/>
        </w:numPr>
        <w:spacing w:lineRule="auto" w:line="240" w:before="0" w:after="0"/>
        <w:ind w:left="708" w:hanging="708"/>
        <w:rPr>
          <w:sz w:val="24"/>
          <w:szCs w:val="24"/>
        </w:rPr>
      </w:pPr>
      <w:r>
        <w:rPr>
          <w:sz w:val="24"/>
          <w:szCs w:val="24"/>
        </w:rPr>
        <w:t xml:space="preserve">Подходы к классификации национальных культур и менталитетов. Классификационные признаки культур: контекст, время, пространство, информационные потоки. Эксплицитная и имплицитная информация. Высококонтекстные и низкоконтекстные культуры. Монохронные и полихронные культуры. </w:t>
      </w:r>
    </w:p>
    <w:p>
      <w:pPr>
        <w:pStyle w:val="Normal"/>
        <w:numPr>
          <w:ilvl w:val="0"/>
          <w:numId w:val="9"/>
        </w:numPr>
        <w:spacing w:lineRule="auto" w:line="240" w:before="0" w:after="0"/>
        <w:ind w:left="708" w:hanging="708"/>
        <w:rPr>
          <w:sz w:val="24"/>
          <w:szCs w:val="24"/>
        </w:rPr>
      </w:pPr>
      <w:r>
        <w:rPr>
          <w:sz w:val="24"/>
          <w:szCs w:val="24"/>
        </w:rPr>
        <w:t xml:space="preserve">Четыре параметра культуры Герта Хофстеде в сравнительном менеджменте. Этнометрия – теория культурных измерений Герта Хофстеде. </w:t>
      </w:r>
    </w:p>
    <w:p>
      <w:pPr>
        <w:pStyle w:val="Normal"/>
        <w:numPr>
          <w:ilvl w:val="0"/>
          <w:numId w:val="9"/>
        </w:numPr>
        <w:spacing w:lineRule="auto" w:line="240" w:before="0" w:after="0"/>
        <w:ind w:left="708" w:hanging="708"/>
        <w:rPr>
          <w:sz w:val="24"/>
          <w:szCs w:val="24"/>
        </w:rPr>
      </w:pPr>
      <w:r>
        <w:rPr>
          <w:sz w:val="24"/>
          <w:szCs w:val="24"/>
        </w:rPr>
        <w:t xml:space="preserve">Культорологические аргументы Д. Вивера в рамках диалектической концепции «массовый туризм – альтернативный туризм – просвещенный массовый туризм». </w:t>
      </w:r>
    </w:p>
    <w:p>
      <w:pPr>
        <w:pStyle w:val="Normal"/>
        <w:numPr>
          <w:ilvl w:val="0"/>
          <w:numId w:val="9"/>
        </w:numPr>
        <w:spacing w:lineRule="auto" w:line="240" w:before="0" w:after="0"/>
        <w:ind w:left="708" w:hanging="708"/>
        <w:rPr>
          <w:sz w:val="24"/>
          <w:szCs w:val="24"/>
        </w:rPr>
      </w:pPr>
      <w:r>
        <w:rPr>
          <w:sz w:val="24"/>
          <w:szCs w:val="24"/>
        </w:rPr>
        <w:t xml:space="preserve">Плюсы и минусы экономической и культурной глобализации, отрицательных тенденций, связанных с формированием глобальной бизнескультуры. </w:t>
      </w:r>
    </w:p>
    <w:p>
      <w:pPr>
        <w:pStyle w:val="Normal"/>
        <w:numPr>
          <w:ilvl w:val="0"/>
          <w:numId w:val="9"/>
        </w:numPr>
        <w:spacing w:lineRule="auto" w:line="240" w:before="0" w:after="0"/>
        <w:ind w:left="708" w:hanging="708"/>
        <w:rPr>
          <w:sz w:val="24"/>
          <w:szCs w:val="24"/>
        </w:rPr>
      </w:pPr>
      <w:r>
        <w:rPr>
          <w:sz w:val="24"/>
          <w:szCs w:val="24"/>
        </w:rPr>
        <w:t xml:space="preserve">Аспекты ориентации на культуру и менталитет иностранных партнеров и взаимодействия национальных культур в бизнесе. Роль традиций, религии, личной репутации и т.п. в отношениях с иностранными партнерами. </w:t>
      </w:r>
    </w:p>
    <w:p>
      <w:pPr>
        <w:pStyle w:val="Normal"/>
        <w:numPr>
          <w:ilvl w:val="0"/>
          <w:numId w:val="9"/>
        </w:numPr>
        <w:spacing w:lineRule="auto" w:line="240" w:before="0" w:after="0"/>
        <w:ind w:left="708" w:hanging="708"/>
        <w:rPr>
          <w:sz w:val="24"/>
          <w:szCs w:val="24"/>
        </w:rPr>
      </w:pPr>
      <w:r>
        <w:rPr>
          <w:sz w:val="24"/>
          <w:szCs w:val="24"/>
        </w:rPr>
        <w:t xml:space="preserve">Тимбилдинг (командообразование) на предприятиях индустрии туризма и гостеприимства с учетом кросс-культурных факторов. </w:t>
      </w:r>
    </w:p>
    <w:p>
      <w:pPr>
        <w:pStyle w:val="Normal"/>
        <w:spacing w:lineRule="auto" w:line="240" w:before="0" w:after="0"/>
        <w:ind w:left="10" w:hanging="10"/>
        <w:rPr>
          <w:sz w:val="24"/>
          <w:szCs w:val="24"/>
        </w:rPr>
      </w:pPr>
      <w:r>
        <w:rPr>
          <w:sz w:val="24"/>
          <w:szCs w:val="24"/>
        </w:rPr>
        <w:t xml:space="preserve">Коммуникационный разрыв между представителями разных культур.  Этноцентризм. Кросс-культурный шок и типичные ошибки профессионального общения в кросс-культурной среде. Фазы кросскультурного шока. </w:t>
      </w:r>
    </w:p>
    <w:p>
      <w:pPr>
        <w:pStyle w:val="Normal"/>
        <w:numPr>
          <w:ilvl w:val="0"/>
          <w:numId w:val="9"/>
        </w:numPr>
        <w:spacing w:lineRule="auto" w:line="240" w:before="0" w:after="0"/>
        <w:ind w:left="708" w:hanging="708"/>
        <w:rPr>
          <w:sz w:val="24"/>
          <w:szCs w:val="24"/>
        </w:rPr>
      </w:pPr>
      <w:r>
        <w:rPr>
          <w:sz w:val="24"/>
          <w:szCs w:val="24"/>
        </w:rPr>
        <w:t xml:space="preserve">Современный подход к управлению культурными различиями. Эффективная мультикультурная команда: создание и управление. Влияние конструктивизма. </w:t>
      </w:r>
    </w:p>
    <w:p>
      <w:pPr>
        <w:pStyle w:val="Normal"/>
        <w:numPr>
          <w:ilvl w:val="0"/>
          <w:numId w:val="9"/>
        </w:numPr>
        <w:spacing w:lineRule="auto" w:line="240" w:before="0" w:after="0"/>
        <w:ind w:left="708" w:hanging="708"/>
        <w:rPr>
          <w:sz w:val="24"/>
          <w:szCs w:val="24"/>
        </w:rPr>
      </w:pPr>
      <w:r>
        <w:rPr>
          <w:sz w:val="24"/>
          <w:szCs w:val="24"/>
        </w:rPr>
        <w:t xml:space="preserve">Потенциал и целесообразность внедрения кросскультурных тренингов в международных компаниях и мультикультурных компаниях. Обучение мультикультурной группы. Методы и технологии поликультурного образования. </w:t>
      </w:r>
    </w:p>
    <w:p>
      <w:pPr>
        <w:pStyle w:val="Normal"/>
        <w:numPr>
          <w:ilvl w:val="0"/>
          <w:numId w:val="9"/>
        </w:numPr>
        <w:spacing w:lineRule="auto" w:line="240" w:before="0" w:after="0"/>
        <w:ind w:left="708" w:hanging="708"/>
        <w:rPr>
          <w:sz w:val="24"/>
          <w:szCs w:val="24"/>
        </w:rPr>
      </w:pPr>
      <w:r>
        <w:rPr>
          <w:sz w:val="24"/>
          <w:szCs w:val="24"/>
        </w:rPr>
        <w:t xml:space="preserve">Национальные особенности бизнес-протокола и этикета. Национальная специфика дресс-кода регионов и культур мира. </w:t>
      </w:r>
    </w:p>
    <w:p>
      <w:pPr>
        <w:pStyle w:val="Normal"/>
        <w:numPr>
          <w:ilvl w:val="0"/>
          <w:numId w:val="9"/>
        </w:numPr>
        <w:spacing w:lineRule="auto" w:line="240" w:before="0" w:after="0"/>
        <w:ind w:left="708" w:hanging="708"/>
        <w:rPr>
          <w:sz w:val="24"/>
          <w:szCs w:val="24"/>
        </w:rPr>
      </w:pPr>
      <w:r>
        <w:rPr>
          <w:sz w:val="24"/>
          <w:szCs w:val="24"/>
        </w:rPr>
        <w:t xml:space="preserve">Культурные стили конфликта. Методика их измерения М.Хаммера. </w:t>
      </w:r>
    </w:p>
    <w:p>
      <w:pPr>
        <w:pStyle w:val="Normal"/>
        <w:spacing w:lineRule="auto" w:line="240" w:before="0" w:after="0"/>
        <w:ind w:left="10" w:hanging="10"/>
        <w:rPr>
          <w:sz w:val="24"/>
          <w:szCs w:val="24"/>
        </w:rPr>
      </w:pPr>
      <w:r>
        <w:rPr>
          <w:sz w:val="24"/>
          <w:szCs w:val="24"/>
        </w:rPr>
        <w:t xml:space="preserve">Особенности разрешения конфликтов в различных культурах. </w:t>
      </w:r>
    </w:p>
    <w:p>
      <w:pPr>
        <w:pStyle w:val="Normal"/>
        <w:numPr>
          <w:ilvl w:val="0"/>
          <w:numId w:val="9"/>
        </w:numPr>
        <w:spacing w:lineRule="auto" w:line="240" w:before="0" w:after="0"/>
        <w:ind w:left="708" w:hanging="708"/>
        <w:rPr>
          <w:sz w:val="24"/>
          <w:szCs w:val="24"/>
        </w:rPr>
      </w:pPr>
      <w:r>
        <w:rPr>
          <w:sz w:val="24"/>
          <w:szCs w:val="24"/>
        </w:rPr>
        <w:t>Особенности кросс-культурных коммуникаций при взаимодействии постояльца с: службой</w:t>
      </w:r>
      <w:r>
        <w:rPr>
          <w:b/>
          <w:sz w:val="24"/>
          <w:szCs w:val="24"/>
        </w:rPr>
        <w:t xml:space="preserve"> </w:t>
      </w:r>
      <w:r>
        <w:rPr>
          <w:sz w:val="24"/>
          <w:szCs w:val="24"/>
        </w:rPr>
        <w:t>приема и размещения (front office)</w:t>
      </w:r>
      <w:r>
        <w:rPr>
          <w:b/>
          <w:sz w:val="24"/>
          <w:szCs w:val="24"/>
        </w:rPr>
        <w:t xml:space="preserve">, </w:t>
      </w:r>
      <w:r>
        <w:rPr>
          <w:sz w:val="24"/>
          <w:szCs w:val="24"/>
        </w:rPr>
        <w:t xml:space="preserve"> службой гостиничного хозяйства (housekeeping), службой питания, службой корпоративных продаж (отделом маркетинга и продаж), службой бронирования, службой обслуживания. </w:t>
      </w:r>
    </w:p>
    <w:p>
      <w:pPr>
        <w:pStyle w:val="Normal"/>
        <w:numPr>
          <w:ilvl w:val="0"/>
          <w:numId w:val="9"/>
        </w:numPr>
        <w:spacing w:lineRule="auto" w:line="240" w:before="0" w:after="0"/>
        <w:ind w:left="708" w:hanging="708"/>
        <w:rPr>
          <w:sz w:val="24"/>
          <w:szCs w:val="24"/>
        </w:rPr>
      </w:pPr>
      <w:r>
        <w:rPr>
          <w:sz w:val="24"/>
          <w:szCs w:val="24"/>
        </w:rPr>
        <w:t xml:space="preserve">Национальные особенности восприятия овербукинга в различных подотраслях индустрии туризма и гостеприимства. </w:t>
      </w:r>
    </w:p>
    <w:p>
      <w:pPr>
        <w:pStyle w:val="Normal"/>
        <w:numPr>
          <w:ilvl w:val="0"/>
          <w:numId w:val="9"/>
        </w:numPr>
        <w:spacing w:lineRule="auto" w:line="240" w:before="0" w:after="0"/>
        <w:ind w:left="708" w:hanging="708"/>
        <w:rPr>
          <w:sz w:val="24"/>
          <w:szCs w:val="24"/>
        </w:rPr>
      </w:pPr>
      <w:r>
        <w:rPr>
          <w:sz w:val="24"/>
          <w:szCs w:val="24"/>
        </w:rPr>
        <w:t xml:space="preserve">Национальные особенности оставления чаевых и знаков благодарности и высокой оценки качества услуг к обслуживающему персоналу в отраслях сервиса. </w:t>
      </w:r>
    </w:p>
    <w:p>
      <w:pPr>
        <w:pStyle w:val="Normal"/>
        <w:numPr>
          <w:ilvl w:val="0"/>
          <w:numId w:val="9"/>
        </w:numPr>
        <w:spacing w:lineRule="auto" w:line="240" w:before="0" w:after="0"/>
        <w:ind w:left="708" w:hanging="708"/>
        <w:rPr>
          <w:sz w:val="24"/>
          <w:szCs w:val="24"/>
        </w:rPr>
      </w:pPr>
      <w:r>
        <w:rPr>
          <w:sz w:val="24"/>
          <w:szCs w:val="24"/>
        </w:rPr>
        <w:t xml:space="preserve">Страны «винного пояса» и «пивного пояса», национальные особенности употребления алкогольных напитков в различных контекстах. </w:t>
      </w:r>
    </w:p>
    <w:p>
      <w:pPr>
        <w:pStyle w:val="Normal"/>
        <w:numPr>
          <w:ilvl w:val="0"/>
          <w:numId w:val="9"/>
        </w:numPr>
        <w:spacing w:lineRule="auto" w:line="240" w:before="0" w:after="0"/>
        <w:ind w:left="708" w:hanging="708"/>
        <w:rPr>
          <w:sz w:val="24"/>
          <w:szCs w:val="24"/>
        </w:rPr>
      </w:pPr>
      <w:r>
        <w:rPr>
          <w:sz w:val="24"/>
          <w:szCs w:val="24"/>
        </w:rPr>
        <w:t xml:space="preserve">Технологии и приемы при консультировании и доведении до сведения туристов и экскурсантов важной информации, касающейся особенностей культуры, нравов, обычаев и норм страны пребывания. </w:t>
      </w:r>
    </w:p>
    <w:p>
      <w:pPr>
        <w:pStyle w:val="Normal"/>
        <w:numPr>
          <w:ilvl w:val="0"/>
          <w:numId w:val="9"/>
        </w:numPr>
        <w:spacing w:lineRule="auto" w:line="240" w:before="0" w:after="0"/>
        <w:ind w:left="708" w:hanging="708"/>
        <w:rPr>
          <w:sz w:val="24"/>
          <w:szCs w:val="24"/>
        </w:rPr>
      </w:pPr>
      <w:r>
        <w:rPr>
          <w:sz w:val="24"/>
          <w:szCs w:val="24"/>
        </w:rPr>
        <w:t xml:space="preserve">Проблемы прагматики, этики и эстетики коммуникации, десять правил для гида-экскурсовода или гида-переводчика, согласно рекомендациям М.Я. </w:t>
      </w:r>
    </w:p>
    <w:p>
      <w:pPr>
        <w:pStyle w:val="Normal"/>
        <w:spacing w:lineRule="auto" w:line="240" w:before="0" w:after="0"/>
        <w:ind w:left="10" w:hanging="10"/>
        <w:rPr>
          <w:sz w:val="24"/>
          <w:szCs w:val="24"/>
        </w:rPr>
      </w:pPr>
      <w:r>
        <w:rPr>
          <w:sz w:val="24"/>
          <w:szCs w:val="24"/>
        </w:rPr>
        <w:t xml:space="preserve">Блоха по корпоративному межкультурному общению. </w:t>
      </w:r>
    </w:p>
    <w:p>
      <w:pPr>
        <w:pStyle w:val="Normal"/>
        <w:numPr>
          <w:ilvl w:val="0"/>
          <w:numId w:val="9"/>
        </w:numPr>
        <w:spacing w:lineRule="auto" w:line="240" w:before="0" w:after="0"/>
        <w:ind w:left="708" w:hanging="708"/>
        <w:rPr>
          <w:sz w:val="24"/>
          <w:szCs w:val="24"/>
        </w:rPr>
      </w:pPr>
      <w:r>
        <w:rPr>
          <w:sz w:val="24"/>
          <w:szCs w:val="24"/>
        </w:rPr>
        <w:t xml:space="preserve">Памятка туриста, как обязательный информационно сопроводительный документ в организации международного туризма. Структура обязательного информационного листка для туриста. Отражение кросс-культурных аспектов в памятке туриста и информационном листке туриста. </w:t>
      </w:r>
    </w:p>
    <w:p>
      <w:pPr>
        <w:pStyle w:val="Normal"/>
        <w:numPr>
          <w:ilvl w:val="0"/>
          <w:numId w:val="9"/>
        </w:numPr>
        <w:spacing w:lineRule="auto" w:line="240" w:before="0" w:after="0"/>
        <w:ind w:left="708" w:hanging="708"/>
        <w:rPr>
          <w:sz w:val="24"/>
          <w:szCs w:val="24"/>
        </w:rPr>
      </w:pPr>
      <w:r>
        <w:rPr>
          <w:sz w:val="24"/>
          <w:szCs w:val="24"/>
        </w:rPr>
        <w:t xml:space="preserve">Примеры национальных политик и подходов в области санитарноэпидемиологической безопасности туристов: Европейский Союз, Австралия, страны Юго-Восточной Азии. </w:t>
      </w:r>
    </w:p>
    <w:p>
      <w:pPr>
        <w:pStyle w:val="Normal"/>
        <w:numPr>
          <w:ilvl w:val="0"/>
          <w:numId w:val="9"/>
        </w:numPr>
        <w:spacing w:lineRule="auto" w:line="240" w:before="0" w:after="0"/>
        <w:ind w:left="708" w:hanging="708"/>
        <w:rPr>
          <w:sz w:val="24"/>
          <w:szCs w:val="24"/>
        </w:rPr>
      </w:pPr>
      <w:r>
        <w:rPr>
          <w:sz w:val="24"/>
          <w:szCs w:val="24"/>
        </w:rPr>
        <w:t xml:space="preserve">Кросс-культурные коммуникации в индустрии корпоративных путешествий (corporate travel industry) и индустрию встреч (MICE). </w:t>
      </w:r>
    </w:p>
    <w:p>
      <w:pPr>
        <w:pStyle w:val="Normal"/>
        <w:numPr>
          <w:ilvl w:val="0"/>
          <w:numId w:val="9"/>
        </w:numPr>
        <w:spacing w:lineRule="auto" w:line="240" w:before="0" w:after="0"/>
        <w:ind w:left="708" w:hanging="708"/>
        <w:rPr>
          <w:sz w:val="24"/>
          <w:szCs w:val="24"/>
        </w:rPr>
      </w:pPr>
      <w:r>
        <w:rPr>
          <w:sz w:val="24"/>
          <w:szCs w:val="24"/>
        </w:rPr>
        <w:t xml:space="preserve">Классификация типов туристов, которые в разной степени стремятся к исторической подлинности объектов и явлений культуры. </w:t>
      </w:r>
    </w:p>
    <w:p>
      <w:pPr>
        <w:pStyle w:val="Normal"/>
        <w:numPr>
          <w:ilvl w:val="0"/>
          <w:numId w:val="9"/>
        </w:numPr>
        <w:spacing w:lineRule="auto" w:line="240" w:before="0" w:after="0"/>
        <w:ind w:left="708" w:hanging="708"/>
        <w:rPr>
          <w:sz w:val="24"/>
          <w:szCs w:val="24"/>
        </w:rPr>
      </w:pPr>
      <w:r>
        <w:rPr>
          <w:sz w:val="24"/>
          <w:szCs w:val="24"/>
        </w:rPr>
        <w:t xml:space="preserve">Историко-культурная обусловленность ландшафта. Классификация ландшафтов. Понятие антропогенного и природного ландшафтов. Типы городских и природных ландшафтов. Особенности отношения к ландшафту в культурах и этносах. Культурная и гуманитарная география. Рефлексия в отношении природы и ландшафтов как фактор туристско-рекреационного проектирования. </w:t>
      </w:r>
    </w:p>
    <w:p>
      <w:pPr>
        <w:pStyle w:val="Normal"/>
        <w:numPr>
          <w:ilvl w:val="0"/>
          <w:numId w:val="9"/>
        </w:numPr>
        <w:spacing w:lineRule="auto" w:line="240" w:before="0" w:after="0"/>
        <w:ind w:left="708" w:hanging="708"/>
        <w:rPr>
          <w:sz w:val="24"/>
          <w:szCs w:val="24"/>
        </w:rPr>
      </w:pPr>
      <w:r>
        <w:rPr>
          <w:sz w:val="24"/>
          <w:szCs w:val="24"/>
        </w:rPr>
        <w:t xml:space="preserve">Интерпретации соотношения между следующими подвидами туризма: </w:t>
      </w:r>
    </w:p>
    <w:p>
      <w:pPr>
        <w:pStyle w:val="Normal"/>
        <w:spacing w:lineRule="auto" w:line="240" w:before="0" w:after="0"/>
        <w:ind w:left="10" w:hanging="10"/>
        <w:rPr>
          <w:sz w:val="24"/>
          <w:szCs w:val="24"/>
        </w:rPr>
      </w:pPr>
      <w:r>
        <w:rPr>
          <w:sz w:val="24"/>
          <w:szCs w:val="24"/>
        </w:rPr>
        <w:t xml:space="preserve">духовный, спиритуальный, религиозный, паломнический. </w:t>
      </w:r>
    </w:p>
    <w:p>
      <w:pPr>
        <w:pStyle w:val="Normal"/>
        <w:numPr>
          <w:ilvl w:val="0"/>
          <w:numId w:val="9"/>
        </w:numPr>
        <w:spacing w:lineRule="auto" w:line="240" w:before="0" w:after="0"/>
        <w:ind w:left="708" w:hanging="708"/>
        <w:rPr>
          <w:sz w:val="24"/>
          <w:szCs w:val="24"/>
        </w:rPr>
      </w:pPr>
      <w:r>
        <w:rPr>
          <w:sz w:val="24"/>
          <w:szCs w:val="24"/>
        </w:rPr>
        <w:t xml:space="preserve">Перспективы и проблемы разработки и продвижения въездного культурного туризма в России с точки зрения основных аспектов кросскультурных коммуникаций. </w:t>
      </w:r>
    </w:p>
    <w:p>
      <w:pPr>
        <w:pStyle w:val="Normal"/>
        <w:numPr>
          <w:ilvl w:val="0"/>
          <w:numId w:val="9"/>
        </w:numPr>
        <w:spacing w:lineRule="auto" w:line="240" w:before="0" w:after="0"/>
        <w:ind w:left="708" w:hanging="708"/>
        <w:rPr>
          <w:sz w:val="24"/>
          <w:szCs w:val="24"/>
        </w:rPr>
      </w:pPr>
      <w:r>
        <w:rPr>
          <w:sz w:val="24"/>
          <w:szCs w:val="24"/>
        </w:rPr>
        <w:t xml:space="preserve">Источники и факторы локальных конкурентных преимуществ малых городов, туристских и гостиничных продуктов в малых городах с точки зрения фактора аутентичности. </w:t>
      </w:r>
    </w:p>
    <w:p>
      <w:pPr>
        <w:pStyle w:val="Normal"/>
        <w:numPr>
          <w:ilvl w:val="0"/>
          <w:numId w:val="9"/>
        </w:numPr>
        <w:spacing w:lineRule="auto" w:line="240" w:before="0" w:after="0"/>
        <w:ind w:left="708" w:hanging="708"/>
        <w:rPr>
          <w:sz w:val="24"/>
          <w:szCs w:val="24"/>
        </w:rPr>
      </w:pPr>
      <w:r>
        <w:rPr>
          <w:sz w:val="24"/>
          <w:szCs w:val="24"/>
        </w:rPr>
        <w:t xml:space="preserve">Роль хорошо эрудированного понимания национальной концептосферы для </w:t>
        <w:tab/>
        <w:t xml:space="preserve">достижения </w:t>
        <w:tab/>
        <w:t xml:space="preserve">максимальной </w:t>
        <w:tab/>
        <w:t xml:space="preserve">эффективности </w:t>
        <w:tab/>
        <w:t xml:space="preserve">кросс-культурной коммуникации. </w:t>
      </w:r>
    </w:p>
    <w:p>
      <w:pPr>
        <w:pStyle w:val="Normal"/>
        <w:numPr>
          <w:ilvl w:val="0"/>
          <w:numId w:val="9"/>
        </w:numPr>
        <w:spacing w:lineRule="auto" w:line="240" w:before="0" w:after="0"/>
        <w:ind w:left="708" w:hanging="708"/>
        <w:rPr>
          <w:sz w:val="24"/>
          <w:szCs w:val="24"/>
          <w:lang w:val="en-US"/>
        </w:rPr>
      </w:pPr>
      <w:r>
        <w:rPr>
          <w:sz w:val="24"/>
          <w:szCs w:val="24"/>
        </w:rPr>
        <w:t>Английская концептосфера как система ментальных концептов. Концепты</w:t>
      </w:r>
      <w:r>
        <w:rPr>
          <w:sz w:val="24"/>
          <w:szCs w:val="24"/>
          <w:lang w:val="en-US"/>
        </w:rPr>
        <w:t xml:space="preserve"> «common sense», «freedom», «home», «privacy», «fair play», «gentleman». </w:t>
      </w:r>
    </w:p>
    <w:p>
      <w:pPr>
        <w:pStyle w:val="Normal"/>
        <w:numPr>
          <w:ilvl w:val="0"/>
          <w:numId w:val="9"/>
        </w:numPr>
        <w:spacing w:lineRule="auto" w:line="240" w:before="0" w:after="0"/>
        <w:ind w:left="708" w:hanging="708"/>
        <w:rPr>
          <w:sz w:val="24"/>
          <w:szCs w:val="24"/>
          <w:lang w:val="en-US"/>
        </w:rPr>
      </w:pPr>
      <w:r>
        <w:rPr>
          <w:sz w:val="24"/>
          <w:szCs w:val="24"/>
        </w:rPr>
        <w:t>Американская концептосфера как система ментальных концептов. Концепты</w:t>
      </w:r>
      <w:r>
        <w:rPr>
          <w:sz w:val="24"/>
          <w:szCs w:val="24"/>
          <w:lang w:val="en-US"/>
        </w:rPr>
        <w:t xml:space="preserve"> «self reliance», «efficiency», «modernity», «speed», «diversity», «privacy». </w:t>
      </w:r>
    </w:p>
    <w:p>
      <w:pPr>
        <w:pStyle w:val="Normal"/>
        <w:numPr>
          <w:ilvl w:val="0"/>
          <w:numId w:val="9"/>
        </w:numPr>
        <w:spacing w:lineRule="auto" w:line="240" w:before="0" w:after="0"/>
        <w:ind w:left="708" w:hanging="708"/>
        <w:rPr>
          <w:sz w:val="24"/>
          <w:szCs w:val="24"/>
        </w:rPr>
      </w:pPr>
      <w:r>
        <w:rPr>
          <w:sz w:val="24"/>
          <w:szCs w:val="24"/>
        </w:rPr>
        <w:t xml:space="preserve">Немецкие культурные концепты: “Ordnung”, “Arbeit”, </w:t>
      </w:r>
    </w:p>
    <w:p>
      <w:pPr>
        <w:pStyle w:val="Normal"/>
        <w:spacing w:lineRule="auto" w:line="240" w:before="0" w:after="0"/>
        <w:ind w:left="10" w:hanging="10"/>
        <w:rPr>
          <w:sz w:val="24"/>
          <w:szCs w:val="24"/>
          <w:lang w:val="en-US"/>
        </w:rPr>
      </w:pPr>
      <w:r>
        <w:rPr>
          <w:sz w:val="24"/>
          <w:szCs w:val="24"/>
          <w:lang w:val="en-US"/>
        </w:rPr>
        <w:t>“</w:t>
      </w:r>
      <w:r>
        <w:rPr>
          <w:sz w:val="24"/>
          <w:szCs w:val="24"/>
          <w:lang w:val="en-US"/>
        </w:rPr>
        <w:t xml:space="preserve">Pünltlichkeit”,“Fleiß”,  “Gemüt”, “Angst”, “Geist”, “Idealismus”. </w:t>
      </w:r>
    </w:p>
    <w:p>
      <w:pPr>
        <w:pStyle w:val="Normal"/>
        <w:numPr>
          <w:ilvl w:val="0"/>
          <w:numId w:val="9"/>
        </w:numPr>
        <w:spacing w:lineRule="auto" w:line="240" w:before="0" w:after="0"/>
        <w:ind w:left="708" w:hanging="708"/>
        <w:rPr>
          <w:sz w:val="24"/>
          <w:szCs w:val="24"/>
        </w:rPr>
      </w:pPr>
      <w:r>
        <w:rPr>
          <w:sz w:val="24"/>
          <w:szCs w:val="24"/>
        </w:rPr>
        <w:t xml:space="preserve">Кросс-культурные коммуникации в контексте Турции. </w:t>
      </w:r>
    </w:p>
    <w:p>
      <w:pPr>
        <w:pStyle w:val="Normal"/>
        <w:numPr>
          <w:ilvl w:val="0"/>
          <w:numId w:val="9"/>
        </w:numPr>
        <w:spacing w:lineRule="auto" w:line="240" w:before="0" w:after="0"/>
        <w:ind w:left="708" w:hanging="708"/>
        <w:rPr>
          <w:sz w:val="24"/>
          <w:szCs w:val="24"/>
        </w:rPr>
      </w:pPr>
      <w:r>
        <w:rPr>
          <w:sz w:val="24"/>
          <w:szCs w:val="24"/>
        </w:rPr>
        <w:t xml:space="preserve">Кросс-культурные коммуникации в контексте Украины и Республики Беларусь. </w:t>
      </w:r>
    </w:p>
    <w:p>
      <w:pPr>
        <w:pStyle w:val="Normal"/>
        <w:numPr>
          <w:ilvl w:val="0"/>
          <w:numId w:val="9"/>
        </w:numPr>
        <w:spacing w:lineRule="auto" w:line="240" w:before="0" w:after="0"/>
        <w:ind w:left="708" w:hanging="708"/>
        <w:rPr>
          <w:sz w:val="24"/>
          <w:szCs w:val="24"/>
        </w:rPr>
      </w:pPr>
      <w:r>
        <w:rPr>
          <w:sz w:val="24"/>
          <w:szCs w:val="24"/>
        </w:rPr>
        <w:t xml:space="preserve">Кросс-культурные коммуникации в контексте Казахстана и других государств Средней Азии. </w:t>
      </w:r>
    </w:p>
    <w:p>
      <w:pPr>
        <w:pStyle w:val="Normal"/>
        <w:spacing w:lineRule="auto" w:line="240" w:before="0" w:after="0"/>
        <w:ind w:left="10" w:hanging="10"/>
        <w:rPr>
          <w:sz w:val="24"/>
          <w:szCs w:val="24"/>
        </w:rPr>
      </w:pPr>
      <w:r>
        <w:rPr/>
      </w:r>
    </w:p>
    <w:p>
      <w:pPr>
        <w:pStyle w:val="Normal"/>
        <w:spacing w:lineRule="auto" w:line="240" w:before="0" w:after="0"/>
        <w:ind w:left="10" w:hanging="10"/>
        <w:rPr>
          <w:sz w:val="24"/>
          <w:szCs w:val="24"/>
        </w:rPr>
      </w:pPr>
      <w:r>
        <w:rPr>
          <w:b/>
          <w:sz w:val="24"/>
          <w:szCs w:val="24"/>
        </w:rPr>
        <w:t xml:space="preserve">Примеры заданий для оценивания умений и владений </w:t>
      </w:r>
    </w:p>
    <w:p>
      <w:pPr>
        <w:pStyle w:val="Normal"/>
        <w:numPr>
          <w:ilvl w:val="0"/>
          <w:numId w:val="8"/>
        </w:numPr>
        <w:spacing w:lineRule="auto" w:line="240" w:before="0" w:after="0"/>
        <w:rPr>
          <w:sz w:val="24"/>
          <w:szCs w:val="24"/>
        </w:rPr>
      </w:pPr>
      <w:r>
        <w:rPr>
          <w:sz w:val="24"/>
          <w:szCs w:val="24"/>
        </w:rPr>
        <w:t xml:space="preserve">Проведите сравнительный анализ сложности получения Шенгенской визы гражданами России и российской визы гражданами Шенгенского соглашения. Аргументируйте, кто, на Ваш взгляд, испытывает более значительные сложности с точки зрения оформления визовых документов в ситуации отсутствия взаимного безвизового режима между странами Шенгенского соглашения и Российской Федерации. </w:t>
      </w:r>
    </w:p>
    <w:p>
      <w:pPr>
        <w:pStyle w:val="Normal"/>
        <w:numPr>
          <w:ilvl w:val="0"/>
          <w:numId w:val="8"/>
        </w:numPr>
        <w:spacing w:lineRule="auto" w:line="240" w:before="0" w:after="0"/>
        <w:rPr>
          <w:sz w:val="24"/>
          <w:szCs w:val="24"/>
        </w:rPr>
      </w:pPr>
      <w:r>
        <w:rPr>
          <w:sz w:val="24"/>
          <w:szCs w:val="24"/>
        </w:rPr>
        <w:t xml:space="preserve">Проанализируйте на основе Big Data и ГИС-технологий туристские и гостиничные потоки любой международной или российской дестинации. По Вашему предположению из имеющейся информации, какие из туристских и гостиничных продуктов могут быть недопредредставленными на туристском рынке данной дестинации, в том числе с точки зрения национальных, культурных и религиозных профилей потенциальных потребителей. </w:t>
      </w:r>
    </w:p>
    <w:p>
      <w:pPr>
        <w:pStyle w:val="Normal"/>
        <w:numPr>
          <w:ilvl w:val="0"/>
          <w:numId w:val="8"/>
        </w:numPr>
        <w:spacing w:lineRule="auto" w:line="240" w:before="0" w:after="0"/>
        <w:rPr>
          <w:sz w:val="24"/>
          <w:szCs w:val="24"/>
        </w:rPr>
      </w:pPr>
      <w:r>
        <w:rPr>
          <w:sz w:val="24"/>
          <w:szCs w:val="24"/>
        </w:rPr>
        <w:t xml:space="preserve">В чем состоят источники и факторы локальных конкурентных преимуществ малых городов, туристских и гостиничных продуктов в малых городах с точки зрения фактора аутентичности в культурном туризме? </w:t>
      </w:r>
    </w:p>
    <w:p>
      <w:pPr>
        <w:pStyle w:val="Normal"/>
        <w:numPr>
          <w:ilvl w:val="0"/>
          <w:numId w:val="8"/>
        </w:numPr>
        <w:spacing w:lineRule="auto" w:line="240" w:before="0" w:after="0"/>
        <w:rPr>
          <w:sz w:val="24"/>
          <w:szCs w:val="24"/>
        </w:rPr>
      </w:pPr>
      <w:r>
        <w:rPr>
          <w:sz w:val="24"/>
          <w:szCs w:val="24"/>
        </w:rPr>
        <w:t xml:space="preserve">Назовите перспективы и проблемы разработки и продвижения въездного культурного туризма в России с точки зрения основных аспектов кросскультурных коммуникаций. Пояснение: в отечественной терминологии принято подразделять на культурно-познавательный и культурноразвлекательный туризм, но можно в ответе использовать единое международное понятие – культурный туризм. </w:t>
      </w:r>
    </w:p>
    <w:p>
      <w:pPr>
        <w:pStyle w:val="Normal"/>
        <w:numPr>
          <w:ilvl w:val="0"/>
          <w:numId w:val="8"/>
        </w:numPr>
        <w:spacing w:lineRule="auto" w:line="240" w:before="0" w:after="0"/>
        <w:rPr>
          <w:sz w:val="24"/>
          <w:szCs w:val="24"/>
        </w:rPr>
      </w:pPr>
      <w:r>
        <w:rPr>
          <w:sz w:val="24"/>
          <w:szCs w:val="24"/>
        </w:rPr>
        <w:t xml:space="preserve">Особенности экономической психологии, мотивации, поведенческих установок, предпочтений, производства и потребления туристских продуктов  в индустрии туризма и гостеприимства людей старшего (третьего) возраста. Поясните отличия туристского потребления россиян в поздневозрастных группах от коллег за рубежом (по макрорегионам мира, отдельным странам). </w:t>
      </w:r>
    </w:p>
    <w:p>
      <w:pPr>
        <w:pStyle w:val="Normal"/>
        <w:numPr>
          <w:ilvl w:val="0"/>
          <w:numId w:val="8"/>
        </w:numPr>
        <w:spacing w:lineRule="auto" w:line="240" w:before="0" w:after="0"/>
        <w:rPr>
          <w:sz w:val="24"/>
          <w:szCs w:val="24"/>
        </w:rPr>
      </w:pPr>
      <w:r>
        <w:rPr>
          <w:sz w:val="24"/>
          <w:szCs w:val="24"/>
        </w:rPr>
        <w:t xml:space="preserve">Проведите сравнительный анализ Испании и Турции с точки зрения основных национальных особенностей туристско-рекреационного проектирования. На Ваш взгляд, с точки зрения особенностей проектирования Турция туристских систем в большей степени тяготеет к развивающимся или развитым странам? </w:t>
      </w:r>
    </w:p>
    <w:p>
      <w:pPr>
        <w:pStyle w:val="Normal"/>
        <w:numPr>
          <w:ilvl w:val="0"/>
          <w:numId w:val="8"/>
        </w:numPr>
        <w:spacing w:lineRule="auto" w:line="240" w:before="0" w:after="0"/>
        <w:rPr>
          <w:sz w:val="24"/>
          <w:szCs w:val="24"/>
        </w:rPr>
      </w:pPr>
      <w:r>
        <w:rPr>
          <w:sz w:val="24"/>
          <w:szCs w:val="24"/>
        </w:rPr>
        <w:t xml:space="preserve">Гражданина Германии в московском аэропорту не посадили на рейс по причине перебронирования (овербукинга) мест. Что необходимо сделать для успешного разрешения ситуации с точки зрения межкультурных коммуникаций. Какие аспекты обслуживания по отношению к типичному жителю Германии в образовавшейся потенциально конфликтной ситуации целесообразно акцентировать, чтобы снизить напряженность? </w:t>
      </w:r>
    </w:p>
    <w:p>
      <w:pPr>
        <w:pStyle w:val="Normal"/>
        <w:spacing w:lineRule="auto" w:line="240" w:before="0" w:after="0"/>
        <w:ind w:left="0" w:hanging="0"/>
        <w:jc w:val="left"/>
        <w:rPr>
          <w:sz w:val="24"/>
          <w:szCs w:val="24"/>
        </w:rPr>
      </w:pPr>
      <w:r>
        <w:rPr>
          <w:sz w:val="24"/>
          <w:szCs w:val="24"/>
        </w:rPr>
        <w:t xml:space="preserve"> </w:t>
      </w:r>
      <w:r>
        <w:rPr>
          <w:sz w:val="24"/>
          <w:szCs w:val="24"/>
        </w:rPr>
        <w:t xml:space="preserve">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p>
      <w:pPr>
        <w:pStyle w:val="Normal"/>
        <w:spacing w:lineRule="auto" w:line="240" w:before="0" w:after="0"/>
        <w:ind w:left="0" w:hanging="0"/>
        <w:jc w:val="left"/>
        <w:rPr>
          <w:sz w:val="24"/>
          <w:szCs w:val="24"/>
        </w:rPr>
      </w:pPr>
      <w:r>
        <w:rPr>
          <w:sz w:val="24"/>
          <w:szCs w:val="24"/>
        </w:rPr>
        <w:t xml:space="preserve"> </w:t>
      </w:r>
    </w:p>
    <w:p>
      <w:pPr>
        <w:pStyle w:val="Normal"/>
        <w:spacing w:lineRule="auto" w:line="240" w:before="0" w:after="0"/>
        <w:ind w:left="22" w:right="-15" w:firstLine="687"/>
        <w:jc w:val="left"/>
        <w:rPr>
          <w:sz w:val="24"/>
          <w:szCs w:val="24"/>
        </w:rPr>
      </w:pPr>
      <w:r>
        <w:rPr>
          <w:b/>
          <w:sz w:val="24"/>
          <w:szCs w:val="24"/>
        </w:rPr>
        <w:t>8.</w:t>
      </w:r>
      <w:r>
        <w:rPr>
          <w:rFonts w:eastAsia="Arial"/>
          <w:b/>
          <w:sz w:val="24"/>
          <w:szCs w:val="24"/>
        </w:rPr>
        <w:t xml:space="preserve"> </w:t>
      </w:r>
      <w:r>
        <w:rPr>
          <w:b/>
          <w:sz w:val="24"/>
          <w:szCs w:val="24"/>
        </w:rPr>
        <w:t xml:space="preserve">Перечень основной и дополнительной учебной литературы, необходимой для освоения дисциплины </w:t>
      </w:r>
    </w:p>
    <w:p>
      <w:pPr>
        <w:pStyle w:val="Normal"/>
        <w:spacing w:lineRule="auto" w:line="240" w:before="0" w:after="0"/>
        <w:ind w:left="0" w:hanging="0"/>
        <w:jc w:val="center"/>
        <w:rPr>
          <w:sz w:val="24"/>
          <w:szCs w:val="24"/>
        </w:rPr>
      </w:pPr>
      <w:r>
        <w:rPr>
          <w:b/>
          <w:sz w:val="24"/>
          <w:szCs w:val="24"/>
        </w:rPr>
        <w:t xml:space="preserve"> </w:t>
      </w:r>
    </w:p>
    <w:p>
      <w:pPr>
        <w:pStyle w:val="Normal"/>
        <w:spacing w:lineRule="auto" w:line="240" w:before="0" w:after="0"/>
        <w:ind w:left="10" w:hanging="10"/>
        <w:rPr>
          <w:sz w:val="24"/>
          <w:szCs w:val="24"/>
        </w:rPr>
      </w:pPr>
      <w:r>
        <w:rPr>
          <w:b/>
          <w:sz w:val="24"/>
          <w:szCs w:val="24"/>
        </w:rPr>
        <w:t xml:space="preserve">Основная литература: </w:t>
      </w:r>
    </w:p>
    <w:p>
      <w:pPr>
        <w:pStyle w:val="Normal"/>
        <w:spacing w:lineRule="auto" w:line="240" w:before="0" w:after="0"/>
        <w:ind w:left="0" w:hanging="0"/>
        <w:jc w:val="left"/>
        <w:rPr>
          <w:sz w:val="24"/>
          <w:szCs w:val="24"/>
        </w:rPr>
      </w:pPr>
      <w:r>
        <w:rPr>
          <w:sz w:val="24"/>
          <w:szCs w:val="24"/>
        </w:rPr>
        <w:t xml:space="preserve"> </w:t>
      </w:r>
    </w:p>
    <w:p>
      <w:pPr>
        <w:pStyle w:val="Normal"/>
        <w:numPr>
          <w:ilvl w:val="0"/>
          <w:numId w:val="10"/>
        </w:numPr>
        <w:spacing w:lineRule="auto" w:line="240" w:before="0" w:after="0"/>
        <w:ind w:left="10" w:hanging="10"/>
        <w:jc w:val="left"/>
        <w:rPr>
          <w:sz w:val="24"/>
          <w:szCs w:val="24"/>
        </w:rPr>
      </w:pPr>
      <w:r>
        <w:rPr>
          <w:sz w:val="24"/>
          <w:szCs w:val="24"/>
        </w:rPr>
        <w:t xml:space="preserve">Гальчук Л. М. Основы кросс-культурной коммуникации и менеджмента: практический курс=Essentials of Cross-cultural Communication and </w:t>
      </w:r>
      <w:r>
        <w:rPr>
          <w:sz w:val="24"/>
          <w:szCs w:val="24"/>
          <w:lang w:val="en-US"/>
        </w:rPr>
        <w:t>Management</w:t>
      </w:r>
      <w:r>
        <w:rPr>
          <w:sz w:val="24"/>
          <w:szCs w:val="24"/>
        </w:rPr>
        <w:t xml:space="preserve">: </w:t>
      </w:r>
      <w:r>
        <w:rPr>
          <w:sz w:val="24"/>
          <w:szCs w:val="24"/>
          <w:lang w:val="en-US"/>
        </w:rPr>
        <w:t>A</w:t>
      </w:r>
      <w:r>
        <w:rPr>
          <w:sz w:val="24"/>
          <w:szCs w:val="24"/>
        </w:rPr>
        <w:t xml:space="preserve"> </w:t>
      </w:r>
      <w:r>
        <w:rPr>
          <w:sz w:val="24"/>
          <w:szCs w:val="24"/>
          <w:lang w:val="en-US"/>
        </w:rPr>
        <w:t>Practical</w:t>
      </w:r>
      <w:r>
        <w:rPr>
          <w:sz w:val="24"/>
          <w:szCs w:val="24"/>
        </w:rPr>
        <w:t xml:space="preserve"> </w:t>
      </w:r>
      <w:r>
        <w:rPr>
          <w:sz w:val="24"/>
          <w:szCs w:val="24"/>
          <w:lang w:val="en-US"/>
        </w:rPr>
        <w:t>Course</w:t>
      </w:r>
      <w:r>
        <w:rPr>
          <w:sz w:val="24"/>
          <w:szCs w:val="24"/>
        </w:rPr>
        <w:t xml:space="preserve"> [Электронный ресурс]: учебное пособие / Л.М.Гальчук. - Москва: Вузов. учеб.: НИЦ ИНФРА-М, 20</w:t>
      </w:r>
      <w:r>
        <w:rPr>
          <w:sz w:val="24"/>
          <w:szCs w:val="24"/>
        </w:rPr>
        <w:t>2</w:t>
      </w:r>
      <w:r>
        <w:rPr>
          <w:sz w:val="24"/>
          <w:szCs w:val="24"/>
        </w:rPr>
        <w:t xml:space="preserve">5. - 240 с. - Режим доступа: http://znanium.com/catalog/product/472675 </w:t>
      </w:r>
    </w:p>
    <w:p>
      <w:pPr>
        <w:pStyle w:val="Normal"/>
        <w:numPr>
          <w:ilvl w:val="0"/>
          <w:numId w:val="10"/>
        </w:numPr>
        <w:spacing w:lineRule="auto" w:line="240" w:before="0" w:after="0"/>
        <w:ind w:left="284" w:hanging="360"/>
        <w:rPr>
          <w:sz w:val="24"/>
          <w:szCs w:val="24"/>
        </w:rPr>
      </w:pPr>
      <w:r>
        <w:rPr>
          <w:sz w:val="24"/>
          <w:szCs w:val="24"/>
        </w:rPr>
        <w:t xml:space="preserve">Воскресенский В.Ю. Международный туризм [Электронный ресурс] : учебное пособие / В.Ю. Воскресенский. - 2-е изд., перераб. и доп. - Москва: </w:t>
        <w:tab/>
        <w:t xml:space="preserve">Юнити-Дана, </w:t>
        <w:tab/>
        <w:t>20</w:t>
      </w:r>
      <w:r>
        <w:rPr>
          <w:sz w:val="24"/>
          <w:szCs w:val="24"/>
        </w:rPr>
        <w:t>13</w:t>
      </w:r>
      <w:r>
        <w:rPr>
          <w:sz w:val="24"/>
          <w:szCs w:val="24"/>
        </w:rPr>
        <w:t xml:space="preserve">. </w:t>
        <w:tab/>
        <w:t xml:space="preserve">- </w:t>
        <w:tab/>
        <w:t xml:space="preserve">462 </w:t>
        <w:tab/>
        <w:t xml:space="preserve">с.- </w:t>
        <w:tab/>
        <w:t xml:space="preserve">Режим </w:t>
        <w:tab/>
        <w:t xml:space="preserve">доступа: http://biblioclub.ru/index.php?page=book&amp;id=114800 </w:t>
      </w:r>
    </w:p>
    <w:p>
      <w:pPr>
        <w:pStyle w:val="Normal"/>
        <w:numPr>
          <w:ilvl w:val="0"/>
          <w:numId w:val="10"/>
        </w:numPr>
        <w:spacing w:lineRule="auto" w:line="240" w:before="0" w:after="0"/>
        <w:ind w:left="284" w:hanging="360"/>
        <w:rPr>
          <w:sz w:val="24"/>
          <w:szCs w:val="24"/>
        </w:rPr>
      </w:pPr>
      <w:r>
        <w:rPr>
          <w:sz w:val="24"/>
          <w:szCs w:val="24"/>
        </w:rPr>
        <w:t>Шунейко А.А. Коммуникативный менеджмент [Электронный ресурс]: учебное пособие/ А.А. Шунейко, И.А. Авдеенко. - Москва: Вузовский учебник: ИНФРА-М, 20</w:t>
      </w:r>
      <w:r>
        <w:rPr>
          <w:sz w:val="24"/>
          <w:szCs w:val="24"/>
        </w:rPr>
        <w:t>23</w:t>
      </w:r>
      <w:r>
        <w:rPr>
          <w:sz w:val="24"/>
          <w:szCs w:val="24"/>
        </w:rPr>
        <w:t xml:space="preserve">. - 176 с. – Режим доступа: http://znanium.com/catalog/product/995613 </w:t>
      </w:r>
    </w:p>
    <w:p>
      <w:pPr>
        <w:pStyle w:val="Normal"/>
        <w:spacing w:lineRule="auto" w:line="240" w:before="0" w:after="0"/>
        <w:ind w:left="0" w:hanging="0"/>
        <w:jc w:val="left"/>
        <w:rPr>
          <w:sz w:val="24"/>
          <w:szCs w:val="24"/>
        </w:rPr>
      </w:pPr>
      <w:r>
        <w:rPr>
          <w:sz w:val="24"/>
          <w:szCs w:val="24"/>
        </w:rPr>
        <w:t xml:space="preserve"> </w:t>
      </w:r>
    </w:p>
    <w:p>
      <w:pPr>
        <w:pStyle w:val="Normal"/>
        <w:spacing w:lineRule="auto" w:line="240" w:before="0" w:after="0"/>
        <w:ind w:left="10" w:hanging="10"/>
        <w:rPr>
          <w:sz w:val="24"/>
          <w:szCs w:val="24"/>
        </w:rPr>
      </w:pPr>
      <w:r>
        <w:rPr>
          <w:b/>
          <w:sz w:val="24"/>
          <w:szCs w:val="24"/>
        </w:rPr>
        <w:t xml:space="preserve">Дополнительная литература: </w:t>
      </w:r>
    </w:p>
    <w:p>
      <w:pPr>
        <w:pStyle w:val="Normal"/>
        <w:numPr>
          <w:ilvl w:val="0"/>
          <w:numId w:val="10"/>
        </w:numPr>
        <w:spacing w:lineRule="auto" w:line="240" w:before="0" w:after="0"/>
        <w:ind w:left="10" w:hanging="10"/>
        <w:jc w:val="left"/>
        <w:rPr>
          <w:sz w:val="24"/>
          <w:szCs w:val="24"/>
        </w:rPr>
      </w:pPr>
      <w:r>
        <w:rPr>
          <w:sz w:val="24"/>
          <w:szCs w:val="24"/>
        </w:rPr>
        <w:t xml:space="preserve">Мясоедов С.П. Кросс-культурный менеджмент: учебник для бакалавриата и магистратуры по экономич. напр. и спец. / С.П. Мясоедов, Л.Г. Борисова; Российская акад. нар. хоз-ва и гос. службы при Президенте РФ.  </w:t>
      </w:r>
    </w:p>
    <w:p>
      <w:pPr>
        <w:pStyle w:val="Normal"/>
        <w:spacing w:lineRule="auto" w:line="240" w:before="0" w:after="0"/>
        <w:ind w:left="10" w:hanging="10"/>
        <w:jc w:val="left"/>
        <w:rPr>
          <w:sz w:val="24"/>
          <w:szCs w:val="24"/>
        </w:rPr>
      </w:pPr>
      <w:r>
        <w:rPr>
          <w:sz w:val="24"/>
          <w:szCs w:val="24"/>
        </w:rPr>
        <w:t>-  Москва: Юрайт, 20</w:t>
      </w:r>
      <w:r>
        <w:rPr>
          <w:sz w:val="24"/>
          <w:szCs w:val="24"/>
        </w:rPr>
        <w:t>2</w:t>
      </w:r>
      <w:r>
        <w:rPr>
          <w:sz w:val="24"/>
          <w:szCs w:val="24"/>
        </w:rPr>
        <w:t xml:space="preserve">5. - 314 с. -  То же [Электронный ресурс]. -  2019. - </w:t>
      </w:r>
    </w:p>
    <w:p>
      <w:pPr>
        <w:pStyle w:val="Normal"/>
        <w:spacing w:lineRule="auto" w:line="240" w:before="0" w:after="0"/>
        <w:ind w:left="368" w:hanging="10"/>
        <w:rPr>
          <w:sz w:val="24"/>
          <w:szCs w:val="24"/>
        </w:rPr>
      </w:pPr>
      <w:r>
        <w:rPr>
          <w:sz w:val="24"/>
          <w:szCs w:val="24"/>
        </w:rPr>
        <w:t xml:space="preserve">Режим доступа: https://biblio-online.ru/book/kross-kulturnyy-menedzhment432169 </w:t>
      </w:r>
    </w:p>
    <w:p>
      <w:pPr>
        <w:pStyle w:val="Normal"/>
        <w:numPr>
          <w:ilvl w:val="0"/>
          <w:numId w:val="10"/>
        </w:numPr>
        <w:spacing w:lineRule="auto" w:line="240" w:before="0" w:after="0"/>
        <w:ind w:left="284" w:hanging="360"/>
        <w:rPr>
          <w:sz w:val="24"/>
          <w:szCs w:val="24"/>
        </w:rPr>
      </w:pPr>
      <w:r>
        <w:rPr>
          <w:sz w:val="24"/>
          <w:szCs w:val="24"/>
        </w:rPr>
        <w:t xml:space="preserve">Большаник П. В. Туристское страноведение [Электронный ресурс]: учебное пособие/ П.В. Большаник. - Москва: ООО "Научно-издательский центр ИНФРА-М", 2018. - 241 с. -  (Высшее образование: Бакалавриат). – Режим доступа: </w:t>
      </w:r>
      <w:hyperlink r:id="rId5">
        <w:r>
          <w:rPr>
            <w:color w:val="0000FF"/>
            <w:sz w:val="24"/>
            <w:szCs w:val="24"/>
            <w:u w:val="single" w:color="0000FF"/>
          </w:rPr>
          <w:t>http://znanium.com/catalog/product/973011</w:t>
        </w:r>
      </w:hyperlink>
      <w:hyperlink r:id="rId6">
        <w:r>
          <w:rPr>
            <w:sz w:val="24"/>
            <w:szCs w:val="24"/>
          </w:rPr>
          <w:t xml:space="preserve"> </w:t>
        </w:r>
      </w:hyperlink>
    </w:p>
    <w:p>
      <w:pPr>
        <w:pStyle w:val="Normal"/>
        <w:numPr>
          <w:ilvl w:val="0"/>
          <w:numId w:val="10"/>
        </w:numPr>
        <w:spacing w:lineRule="auto" w:line="240" w:before="0" w:after="0"/>
        <w:ind w:left="284" w:hanging="360"/>
        <w:rPr>
          <w:sz w:val="24"/>
          <w:szCs w:val="24"/>
        </w:rPr>
      </w:pPr>
      <w:r>
        <w:rPr>
          <w:sz w:val="24"/>
          <w:szCs w:val="24"/>
        </w:rPr>
        <w:t>Косолапов А.Б. Туристское страноведение. Европа и Азия: учебнопрактическое пособие для студ. вузов / А.Б. Косолапов - Москва: Кнорус, 20</w:t>
      </w:r>
      <w:r>
        <w:rPr>
          <w:sz w:val="24"/>
          <w:szCs w:val="24"/>
        </w:rPr>
        <w:t>23</w:t>
      </w:r>
      <w:r>
        <w:rPr>
          <w:sz w:val="24"/>
          <w:szCs w:val="24"/>
        </w:rPr>
        <w:t xml:space="preserve">. - 396 с.  - То же [Электронный ресурс]. - 2017. - Режим доступа: </w:t>
      </w:r>
    </w:p>
    <w:p>
      <w:pPr>
        <w:pStyle w:val="Normal"/>
        <w:spacing w:lineRule="auto" w:line="240" w:before="0" w:after="0"/>
        <w:ind w:left="358" w:hanging="0"/>
        <w:jc w:val="left"/>
        <w:rPr>
          <w:sz w:val="24"/>
          <w:szCs w:val="24"/>
        </w:rPr>
      </w:pPr>
      <w:hyperlink r:id="rId7">
        <w:r>
          <w:rPr>
            <w:color w:val="0000FF"/>
            <w:sz w:val="24"/>
            <w:szCs w:val="24"/>
            <w:u w:val="single" w:color="0000FF"/>
          </w:rPr>
          <w:t>https://www.book.ru/book/919631</w:t>
        </w:r>
      </w:hyperlink>
      <w:hyperlink r:id="rId8">
        <w:r>
          <w:rPr>
            <w:sz w:val="24"/>
            <w:szCs w:val="24"/>
          </w:rPr>
          <w:t xml:space="preserve"> </w:t>
        </w:r>
      </w:hyperlink>
    </w:p>
    <w:p>
      <w:pPr>
        <w:pStyle w:val="Normal"/>
        <w:spacing w:lineRule="auto" w:line="240" w:before="0" w:after="0"/>
        <w:ind w:left="0" w:hanging="0"/>
        <w:jc w:val="left"/>
        <w:rPr>
          <w:sz w:val="24"/>
          <w:szCs w:val="24"/>
        </w:rPr>
      </w:pPr>
      <w:r>
        <w:rPr>
          <w:sz w:val="24"/>
          <w:szCs w:val="24"/>
        </w:rPr>
        <w:t xml:space="preserve"> </w:t>
      </w:r>
    </w:p>
    <w:p>
      <w:pPr>
        <w:pStyle w:val="Normal"/>
        <w:numPr>
          <w:ilvl w:val="0"/>
          <w:numId w:val="0"/>
        </w:numPr>
        <w:spacing w:lineRule="auto" w:line="240" w:before="0" w:after="0"/>
        <w:ind w:left="22" w:right="-15" w:hanging="0"/>
        <w:jc w:val="left"/>
        <w:rPr>
          <w:sz w:val="24"/>
          <w:szCs w:val="24"/>
        </w:rPr>
      </w:pPr>
      <w:r>
        <w:rPr>
          <w:b/>
          <w:sz w:val="24"/>
          <w:szCs w:val="24"/>
        </w:rPr>
        <w:t xml:space="preserve">Перечень ресурсов информационно-телекоммуникационной сети  «Интернет», необходимых для освоения дисциплины </w:t>
      </w:r>
    </w:p>
    <w:p>
      <w:pPr>
        <w:pStyle w:val="Normal"/>
        <w:spacing w:lineRule="auto" w:line="240" w:before="0" w:after="0"/>
        <w:ind w:left="708" w:hanging="0"/>
        <w:jc w:val="left"/>
        <w:rPr>
          <w:sz w:val="24"/>
          <w:szCs w:val="24"/>
        </w:rPr>
      </w:pPr>
      <w:r>
        <w:rPr>
          <w:b/>
          <w:sz w:val="24"/>
          <w:szCs w:val="24"/>
        </w:rPr>
        <w:t xml:space="preserve"> </w:t>
      </w:r>
    </w:p>
    <w:p>
      <w:pPr>
        <w:pStyle w:val="Normal"/>
        <w:spacing w:lineRule="auto" w:line="240" w:before="0" w:after="0"/>
        <w:ind w:left="10" w:hanging="10"/>
        <w:rPr>
          <w:sz w:val="24"/>
          <w:szCs w:val="24"/>
        </w:rPr>
      </w:pPr>
      <w:r>
        <w:rPr>
          <w:b/>
          <w:sz w:val="24"/>
          <w:szCs w:val="24"/>
        </w:rPr>
        <w:t xml:space="preserve">Полнотекстовые базы данных </w:t>
      </w:r>
    </w:p>
    <w:p>
      <w:pPr>
        <w:pStyle w:val="Normal"/>
        <w:numPr>
          <w:ilvl w:val="2"/>
          <w:numId w:val="11"/>
        </w:numPr>
        <w:spacing w:lineRule="auto" w:line="240" w:before="0" w:after="0"/>
        <w:ind w:left="720" w:hanging="360"/>
        <w:rPr>
          <w:sz w:val="24"/>
          <w:szCs w:val="24"/>
        </w:rPr>
      </w:pPr>
      <w:r>
        <w:rPr>
          <w:sz w:val="24"/>
          <w:szCs w:val="24"/>
        </w:rPr>
        <w:t xml:space="preserve">Электронная </w:t>
        <w:tab/>
        <w:t xml:space="preserve">библиотека </w:t>
        <w:tab/>
        <w:t xml:space="preserve">Финансового </w:t>
        <w:tab/>
        <w:t xml:space="preserve">университета </w:t>
        <w:tab/>
        <w:t xml:space="preserve">(ЭБ) http://elib.fa.ru/ </w:t>
      </w:r>
    </w:p>
    <w:p>
      <w:pPr>
        <w:pStyle w:val="Normal"/>
        <w:numPr>
          <w:ilvl w:val="2"/>
          <w:numId w:val="11"/>
        </w:numPr>
        <w:spacing w:lineRule="auto" w:line="240" w:before="0" w:after="0"/>
        <w:ind w:left="720" w:hanging="360"/>
        <w:rPr>
          <w:sz w:val="24"/>
          <w:szCs w:val="24"/>
        </w:rPr>
      </w:pPr>
      <w:r>
        <w:rPr>
          <w:sz w:val="24"/>
          <w:szCs w:val="24"/>
        </w:rPr>
        <w:t xml:space="preserve">Электронно-библиотечная система BOOK.RU http://www.book.ru </w:t>
      </w:r>
    </w:p>
    <w:p>
      <w:pPr>
        <w:pStyle w:val="Normal"/>
        <w:numPr>
          <w:ilvl w:val="2"/>
          <w:numId w:val="11"/>
        </w:numPr>
        <w:spacing w:lineRule="auto" w:line="240" w:before="0" w:after="0"/>
        <w:ind w:left="720" w:hanging="360"/>
        <w:rPr>
          <w:sz w:val="24"/>
          <w:szCs w:val="24"/>
        </w:rPr>
      </w:pPr>
      <w:r>
        <w:rPr>
          <w:sz w:val="24"/>
          <w:szCs w:val="24"/>
        </w:rPr>
        <w:t xml:space="preserve">Электронно-библиотечная система «Университетская библиотека ОНЛАЙН» http://biblioclub.ru/ </w:t>
      </w:r>
    </w:p>
    <w:p>
      <w:pPr>
        <w:pStyle w:val="Normal"/>
        <w:numPr>
          <w:ilvl w:val="2"/>
          <w:numId w:val="11"/>
        </w:numPr>
        <w:spacing w:lineRule="auto" w:line="240" w:before="0" w:after="0"/>
        <w:ind w:left="720" w:hanging="360"/>
        <w:rPr>
          <w:sz w:val="24"/>
          <w:szCs w:val="24"/>
        </w:rPr>
      </w:pPr>
      <w:r>
        <w:rPr>
          <w:sz w:val="24"/>
          <w:szCs w:val="24"/>
        </w:rPr>
        <w:t xml:space="preserve">Электронно-библиотечная система Znanium http://www.znanium.com </w:t>
      </w:r>
    </w:p>
    <w:p>
      <w:pPr>
        <w:pStyle w:val="Normal"/>
        <w:numPr>
          <w:ilvl w:val="2"/>
          <w:numId w:val="11"/>
        </w:numPr>
        <w:spacing w:lineRule="auto" w:line="240" w:before="0" w:after="0"/>
        <w:ind w:left="720" w:hanging="360"/>
        <w:rPr>
          <w:sz w:val="24"/>
          <w:szCs w:val="24"/>
        </w:rPr>
      </w:pPr>
      <w:r>
        <w:rPr>
          <w:sz w:val="24"/>
          <w:szCs w:val="24"/>
        </w:rPr>
        <w:t xml:space="preserve">Электронно-библиотечная </w:t>
        <w:tab/>
        <w:t xml:space="preserve">система </w:t>
        <w:tab/>
        <w:t xml:space="preserve">издательства </w:t>
        <w:tab/>
        <w:t xml:space="preserve">«ЮРАЙТ» https://www.biblio-online.ru/   </w:t>
      </w:r>
    </w:p>
    <w:p>
      <w:pPr>
        <w:pStyle w:val="Normal"/>
        <w:numPr>
          <w:ilvl w:val="2"/>
          <w:numId w:val="11"/>
        </w:numPr>
        <w:spacing w:lineRule="auto" w:line="240" w:before="0" w:after="0"/>
        <w:ind w:left="720" w:hanging="360"/>
        <w:rPr>
          <w:sz w:val="24"/>
          <w:szCs w:val="24"/>
        </w:rPr>
      </w:pPr>
      <w:r>
        <w:rPr>
          <w:sz w:val="24"/>
          <w:szCs w:val="24"/>
        </w:rPr>
        <w:t xml:space="preserve">Деловая онлайн-библиотека Alpina Digital http://lib.alpinadigital.ru/ </w:t>
      </w:r>
    </w:p>
    <w:p>
      <w:pPr>
        <w:pStyle w:val="Normal"/>
        <w:numPr>
          <w:ilvl w:val="2"/>
          <w:numId w:val="11"/>
        </w:numPr>
        <w:spacing w:lineRule="auto" w:line="240" w:before="0" w:after="0"/>
        <w:ind w:left="720" w:hanging="360"/>
        <w:rPr>
          <w:sz w:val="24"/>
          <w:szCs w:val="24"/>
        </w:rPr>
      </w:pPr>
      <w:r>
        <w:rPr>
          <w:sz w:val="24"/>
          <w:szCs w:val="24"/>
        </w:rPr>
        <w:t xml:space="preserve">Научная электронная библиотека eLibrary.ru http://elibrary.ru   </w:t>
      </w:r>
    </w:p>
    <w:p>
      <w:pPr>
        <w:pStyle w:val="Normal"/>
        <w:numPr>
          <w:ilvl w:val="2"/>
          <w:numId w:val="11"/>
        </w:numPr>
        <w:spacing w:lineRule="auto" w:line="240" w:before="0" w:after="0"/>
        <w:ind w:left="720" w:hanging="360"/>
        <w:rPr>
          <w:sz w:val="24"/>
          <w:szCs w:val="24"/>
        </w:rPr>
      </w:pPr>
      <w:r>
        <w:rPr>
          <w:sz w:val="24"/>
          <w:szCs w:val="24"/>
        </w:rPr>
        <w:t xml:space="preserve">Электронная библиотека  http://grebennikon.ru </w:t>
      </w:r>
    </w:p>
    <w:p>
      <w:pPr>
        <w:pStyle w:val="Normal"/>
        <w:numPr>
          <w:ilvl w:val="2"/>
          <w:numId w:val="11"/>
        </w:numPr>
        <w:spacing w:lineRule="auto" w:line="240" w:before="0" w:after="0"/>
        <w:ind w:left="720" w:hanging="360"/>
        <w:rPr>
          <w:sz w:val="24"/>
          <w:szCs w:val="24"/>
        </w:rPr>
      </w:pPr>
      <w:r>
        <w:rPr>
          <w:sz w:val="24"/>
          <w:szCs w:val="24"/>
        </w:rPr>
        <w:t xml:space="preserve">Национальная электронная библиотека http://нэб.рф/ </w:t>
      </w:r>
    </w:p>
    <w:p>
      <w:pPr>
        <w:pStyle w:val="Normal"/>
        <w:numPr>
          <w:ilvl w:val="2"/>
          <w:numId w:val="11"/>
        </w:numPr>
        <w:spacing w:lineRule="auto" w:line="240" w:before="0" w:after="0"/>
        <w:ind w:left="720" w:hanging="360"/>
        <w:rPr>
          <w:sz w:val="24"/>
          <w:szCs w:val="24"/>
        </w:rPr>
      </w:pPr>
      <w:r>
        <w:rPr>
          <w:sz w:val="24"/>
          <w:szCs w:val="24"/>
        </w:rPr>
        <w:t xml:space="preserve">Электронная библиотека диссертаций Российской государственной библиотеки https://dvs.rsl.ru/ </w:t>
      </w:r>
    </w:p>
    <w:p>
      <w:pPr>
        <w:pStyle w:val="Normal"/>
        <w:spacing w:lineRule="auto" w:line="240" w:before="0" w:after="0"/>
        <w:rPr>
          <w:sz w:val="24"/>
          <w:szCs w:val="24"/>
        </w:rPr>
      </w:pPr>
      <w:r>
        <w:rPr>
          <w:sz w:val="24"/>
          <w:szCs w:val="24"/>
        </w:rPr>
      </w:r>
    </w:p>
    <w:p>
      <w:pPr>
        <w:pStyle w:val="Normal"/>
        <w:spacing w:lineRule="auto" w:line="240" w:before="0" w:after="0"/>
        <w:ind w:left="0" w:hanging="0"/>
        <w:jc w:val="left"/>
        <w:rPr>
          <w:sz w:val="24"/>
          <w:szCs w:val="24"/>
        </w:rPr>
      </w:pPr>
      <w:r>
        <w:rPr>
          <w:b/>
          <w:sz w:val="24"/>
          <w:szCs w:val="24"/>
        </w:rPr>
        <w:t xml:space="preserve">Интернет-ресурсы  </w:t>
      </w:r>
    </w:p>
    <w:p>
      <w:pPr>
        <w:pStyle w:val="Normal"/>
        <w:spacing w:lineRule="auto" w:line="240" w:before="0" w:after="0"/>
        <w:ind w:left="0" w:hanging="0"/>
        <w:jc w:val="right"/>
        <w:rPr>
          <w:b w:val="false"/>
          <w:b w:val="false"/>
          <w:bCs w:val="false"/>
        </w:rPr>
      </w:pPr>
      <w:r>
        <w:rPr>
          <w:b w:val="false"/>
          <w:bCs w:val="false"/>
          <w:sz w:val="24"/>
          <w:szCs w:val="24"/>
        </w:rPr>
        <w:t>Таблица 6</w:t>
      </w:r>
    </w:p>
    <w:tbl>
      <w:tblPr>
        <w:tblStyle w:val="TableGrid"/>
        <w:tblW w:w="9383" w:type="dxa"/>
        <w:jc w:val="left"/>
        <w:tblInd w:w="0" w:type="dxa"/>
        <w:tblLayout w:type="fixed"/>
        <w:tblCellMar>
          <w:top w:w="57" w:type="dxa"/>
          <w:left w:w="5" w:type="dxa"/>
          <w:bottom w:w="0" w:type="dxa"/>
          <w:right w:w="71" w:type="dxa"/>
        </w:tblCellMar>
        <w:tblLook w:val="04a0" w:noHBand="0" w:noVBand="1" w:firstColumn="1" w:lastRow="0" w:lastColumn="0" w:firstRow="1"/>
      </w:tblPr>
      <w:tblGrid>
        <w:gridCol w:w="3036"/>
        <w:gridCol w:w="6346"/>
      </w:tblGrid>
      <w:tr>
        <w:trPr>
          <w:trHeight w:val="404" w:hRule="atLeast"/>
        </w:trPr>
        <w:tc>
          <w:tcPr>
            <w:tcW w:w="3036" w:type="dxa"/>
            <w:tcBorders>
              <w:top w:val="single" w:sz="2" w:space="0" w:color="000000"/>
              <w:left w:val="single" w:sz="2" w:space="0" w:color="000000"/>
              <w:bottom w:val="single" w:sz="2" w:space="0" w:color="000000"/>
            </w:tcBorders>
            <w:vAlign w:val="center"/>
          </w:tcPr>
          <w:p>
            <w:pPr>
              <w:pStyle w:val="Normal"/>
              <w:widowControl/>
              <w:spacing w:lineRule="auto" w:line="240" w:before="0" w:after="0"/>
              <w:ind w:left="0" w:hanging="0"/>
              <w:jc w:val="left"/>
              <w:rPr>
                <w:sz w:val="24"/>
                <w:szCs w:val="24"/>
              </w:rPr>
            </w:pPr>
            <w:r>
              <w:rPr>
                <w:kern w:val="0"/>
                <w:sz w:val="24"/>
                <w:szCs w:val="24"/>
                <w:lang w:val="ru-RU" w:eastAsia="ru-RU" w:bidi="ar-SA"/>
              </w:rPr>
              <w:t>Адрес</w:t>
            </w:r>
          </w:p>
        </w:tc>
        <w:tc>
          <w:tcPr>
            <w:tcW w:w="6346" w:type="dxa"/>
            <w:tcBorders>
              <w:top w:val="single" w:sz="2" w:space="0" w:color="000000"/>
              <w:left w:val="single" w:sz="2" w:space="0" w:color="000000"/>
              <w:bottom w:val="single" w:sz="2" w:space="0" w:color="000000"/>
              <w:right w:val="single" w:sz="2" w:space="0" w:color="000000"/>
            </w:tcBorders>
            <w:vAlign w:val="center"/>
          </w:tcPr>
          <w:p>
            <w:pPr>
              <w:pStyle w:val="Normal"/>
              <w:widowControl/>
              <w:spacing w:lineRule="auto" w:line="240" w:before="0" w:after="0"/>
              <w:ind w:left="0" w:hanging="0"/>
              <w:jc w:val="left"/>
              <w:rPr>
                <w:sz w:val="24"/>
                <w:szCs w:val="24"/>
              </w:rPr>
            </w:pPr>
            <w:r>
              <w:rPr>
                <w:kern w:val="0"/>
                <w:sz w:val="24"/>
                <w:szCs w:val="24"/>
                <w:lang w:val="ru-RU" w:eastAsia="ru-RU" w:bidi="ar-SA"/>
              </w:rPr>
              <w:t>Название ресурса</w:t>
            </w:r>
          </w:p>
        </w:tc>
      </w:tr>
      <w:tr>
        <w:trPr>
          <w:trHeight w:val="559"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http://www.world-tourism.org</w:t>
            </w:r>
          </w:p>
        </w:tc>
        <w:tc>
          <w:tcPr>
            <w:tcW w:w="6346" w:type="dxa"/>
            <w:tcBorders>
              <w:left w:val="single" w:sz="2" w:space="0" w:color="000000"/>
              <w:bottom w:val="single" w:sz="2" w:space="0" w:color="000000"/>
              <w:right w:val="single" w:sz="2" w:space="0" w:color="000000"/>
            </w:tcBorders>
            <w:vAlign w:val="center"/>
          </w:tcPr>
          <w:p>
            <w:pPr>
              <w:pStyle w:val="Normal"/>
              <w:widowControl/>
              <w:spacing w:lineRule="auto" w:line="240" w:before="0" w:after="0"/>
              <w:ind w:left="0" w:hanging="0"/>
              <w:jc w:val="left"/>
              <w:rPr>
                <w:sz w:val="24"/>
                <w:szCs w:val="24"/>
              </w:rPr>
            </w:pPr>
            <w:r>
              <w:rPr>
                <w:kern w:val="0"/>
                <w:sz w:val="24"/>
                <w:szCs w:val="24"/>
                <w:lang w:val="ru-RU" w:eastAsia="ru-RU" w:bidi="ar-SA"/>
              </w:rPr>
              <w:t>Сайт Всемирной туристской организации (World Tourism Organization)</w:t>
            </w:r>
          </w:p>
        </w:tc>
      </w:tr>
      <w:tr>
        <w:trPr>
          <w:trHeight w:val="2273"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https://www.russiatourism.ru/</w:t>
            </w:r>
          </w:p>
        </w:tc>
        <w:tc>
          <w:tcPr>
            <w:tcW w:w="6346" w:type="dxa"/>
            <w:tcBorders>
              <w:left w:val="single" w:sz="2" w:space="0" w:color="000000"/>
              <w:bottom w:val="single" w:sz="2" w:space="0" w:color="000000"/>
              <w:right w:val="single" w:sz="2" w:space="0" w:color="000000"/>
            </w:tcBorders>
            <w:vAlign w:val="center"/>
          </w:tcPr>
          <w:p>
            <w:pPr>
              <w:pStyle w:val="Normal"/>
              <w:widowControl/>
              <w:spacing w:lineRule="auto" w:line="240" w:before="0" w:after="0"/>
              <w:ind w:left="0" w:hanging="0"/>
              <w:jc w:val="left"/>
              <w:rPr>
                <w:sz w:val="24"/>
                <w:szCs w:val="24"/>
              </w:rPr>
            </w:pPr>
            <w:r>
              <w:rPr>
                <w:kern w:val="0"/>
                <w:sz w:val="24"/>
                <w:szCs w:val="24"/>
                <w:lang w:val="ru-RU" w:eastAsia="ru-RU" w:bidi="ar-SA"/>
              </w:rPr>
              <w:t>Официальный сайт министерства по туризму Российской Федерации актуальная информация для туроператоров и турагентов, информация о развитии устойчивого и экотуризма в России.</w:t>
            </w:r>
          </w:p>
          <w:p>
            <w:pPr>
              <w:pStyle w:val="Normal"/>
              <w:widowControl/>
              <w:spacing w:lineRule="auto" w:line="240" w:before="0" w:after="0"/>
              <w:ind w:left="0" w:hanging="0"/>
              <w:jc w:val="left"/>
              <w:rPr>
                <w:sz w:val="24"/>
                <w:szCs w:val="24"/>
              </w:rPr>
            </w:pPr>
            <w:r>
              <w:rPr>
                <w:kern w:val="0"/>
                <w:lang w:val="ru-RU" w:eastAsia="ru-RU" w:bidi="ar-SA"/>
              </w:rPr>
            </w:r>
          </w:p>
          <w:p>
            <w:pPr>
              <w:pStyle w:val="Normal"/>
              <w:widowControl/>
              <w:spacing w:lineRule="auto" w:line="240" w:before="0" w:after="0"/>
              <w:ind w:left="0" w:hanging="0"/>
              <w:jc w:val="left"/>
              <w:rPr>
                <w:sz w:val="24"/>
                <w:szCs w:val="24"/>
              </w:rPr>
            </w:pPr>
            <w:r>
              <w:rPr>
                <w:kern w:val="0"/>
                <w:sz w:val="24"/>
                <w:szCs w:val="24"/>
                <w:lang w:val="ru-RU" w:eastAsia="ru-RU" w:bidi="ar-SA"/>
              </w:rPr>
              <w:t>Информация об инвестиционных проектах в рамках ФЦП «Развитие внутреннего и въездного туризма в Российской Федерации (2011–2018 годы)».</w:t>
            </w:r>
          </w:p>
        </w:tc>
      </w:tr>
      <w:tr>
        <w:trPr>
          <w:trHeight w:val="404"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http://www.ator.ru</w:t>
            </w:r>
          </w:p>
        </w:tc>
        <w:tc>
          <w:tcPr>
            <w:tcW w:w="6346" w:type="dxa"/>
            <w:tcBorders>
              <w:left w:val="single" w:sz="2" w:space="0" w:color="000000"/>
              <w:bottom w:val="single" w:sz="2" w:space="0" w:color="000000"/>
              <w:right w:val="single" w:sz="2" w:space="0" w:color="000000"/>
            </w:tcBorders>
            <w:vAlign w:val="center"/>
          </w:tcPr>
          <w:p>
            <w:pPr>
              <w:pStyle w:val="Normal"/>
              <w:widowControl/>
              <w:spacing w:lineRule="auto" w:line="240" w:before="0" w:after="0"/>
              <w:ind w:left="0" w:hanging="0"/>
              <w:jc w:val="left"/>
              <w:rPr>
                <w:sz w:val="24"/>
                <w:szCs w:val="24"/>
              </w:rPr>
            </w:pPr>
            <w:r>
              <w:rPr>
                <w:kern w:val="0"/>
                <w:sz w:val="24"/>
                <w:szCs w:val="24"/>
                <w:lang w:val="ru-RU" w:eastAsia="ru-RU" w:bidi="ar-SA"/>
              </w:rPr>
              <w:t>Сайт Ассоциации туроператоров</w:t>
            </w:r>
          </w:p>
        </w:tc>
      </w:tr>
      <w:tr>
        <w:trPr>
          <w:trHeight w:val="560"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http://www.frio.ru/</w:t>
            </w:r>
          </w:p>
        </w:tc>
        <w:tc>
          <w:tcPr>
            <w:tcW w:w="6346" w:type="dxa"/>
            <w:tcBorders>
              <w:left w:val="single" w:sz="2" w:space="0" w:color="000000"/>
              <w:bottom w:val="single" w:sz="2" w:space="0" w:color="000000"/>
              <w:right w:val="single" w:sz="2" w:space="0" w:color="000000"/>
            </w:tcBorders>
            <w:vAlign w:val="center"/>
          </w:tcPr>
          <w:p>
            <w:pPr>
              <w:pStyle w:val="Normal"/>
              <w:widowControl/>
              <w:spacing w:lineRule="auto" w:line="240" w:before="0" w:after="0"/>
              <w:ind w:left="0" w:hanging="0"/>
              <w:jc w:val="left"/>
              <w:rPr>
                <w:sz w:val="24"/>
                <w:szCs w:val="24"/>
              </w:rPr>
            </w:pPr>
            <w:r>
              <w:rPr>
                <w:kern w:val="0"/>
                <w:sz w:val="24"/>
                <w:szCs w:val="24"/>
                <w:lang w:val="ru-RU" w:eastAsia="ru-RU" w:bidi="ar-SA"/>
              </w:rPr>
              <w:t>Сайт Федерации рестораторов и отельеров России</w:t>
            </w:r>
          </w:p>
        </w:tc>
      </w:tr>
      <w:tr>
        <w:trPr>
          <w:trHeight w:val="559"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https://www.journals.elsevier.com/tourismmanagement</w:t>
            </w:r>
          </w:p>
        </w:tc>
        <w:tc>
          <w:tcPr>
            <w:tcW w:w="6346" w:type="dxa"/>
            <w:tcBorders>
              <w:left w:val="single" w:sz="2" w:space="0" w:color="000000"/>
              <w:bottom w:val="single" w:sz="2" w:space="0" w:color="000000"/>
              <w:right w:val="single" w:sz="2" w:space="0" w:color="000000"/>
            </w:tcBorders>
          </w:tcPr>
          <w:p>
            <w:pPr>
              <w:pStyle w:val="Normal"/>
              <w:widowControl/>
              <w:spacing w:lineRule="auto" w:line="240" w:before="0" w:after="0"/>
              <w:ind w:left="0" w:hanging="0"/>
              <w:jc w:val="left"/>
              <w:rPr>
                <w:sz w:val="24"/>
                <w:szCs w:val="24"/>
                <w:lang w:val="en-US"/>
              </w:rPr>
            </w:pPr>
            <w:r>
              <w:rPr>
                <w:kern w:val="0"/>
                <w:sz w:val="24"/>
                <w:szCs w:val="24"/>
                <w:lang w:val="ru-RU" w:eastAsia="ru-RU" w:bidi="ar-SA"/>
              </w:rPr>
              <w:t>Сайт</w:t>
            </w:r>
            <w:r>
              <w:rPr>
                <w:kern w:val="0"/>
                <w:sz w:val="24"/>
                <w:szCs w:val="24"/>
                <w:lang w:val="en-US" w:eastAsia="ru-RU" w:bidi="ar-SA"/>
              </w:rPr>
              <w:t xml:space="preserve"> </w:t>
            </w:r>
            <w:r>
              <w:rPr>
                <w:kern w:val="0"/>
                <w:sz w:val="24"/>
                <w:szCs w:val="24"/>
                <w:lang w:val="ru-RU" w:eastAsia="ru-RU" w:bidi="ar-SA"/>
              </w:rPr>
              <w:t>научного</w:t>
            </w:r>
            <w:r>
              <w:rPr>
                <w:kern w:val="0"/>
                <w:sz w:val="24"/>
                <w:szCs w:val="24"/>
                <w:lang w:val="en-US" w:eastAsia="ru-RU" w:bidi="ar-SA"/>
              </w:rPr>
              <w:t xml:space="preserve"> </w:t>
            </w:r>
            <w:r>
              <w:rPr>
                <w:kern w:val="0"/>
                <w:sz w:val="24"/>
                <w:szCs w:val="24"/>
                <w:lang w:val="ru-RU" w:eastAsia="ru-RU" w:bidi="ar-SA"/>
              </w:rPr>
              <w:t>журнала</w:t>
            </w:r>
            <w:r>
              <w:rPr>
                <w:kern w:val="0"/>
                <w:sz w:val="24"/>
                <w:szCs w:val="24"/>
                <w:lang w:val="en-US" w:eastAsia="ru-RU" w:bidi="ar-SA"/>
              </w:rPr>
              <w:t xml:space="preserve"> Tourism Management, ELSEVIER Publishing</w:t>
            </w:r>
          </w:p>
        </w:tc>
      </w:tr>
      <w:tr>
        <w:trPr>
          <w:trHeight w:val="560"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lang w:val="en-US"/>
              </w:rPr>
            </w:pPr>
            <w:r>
              <w:rPr>
                <w:kern w:val="0"/>
                <w:sz w:val="24"/>
                <w:szCs w:val="24"/>
                <w:lang w:val="en-US" w:eastAsia="ru-RU" w:bidi="ar-SA"/>
              </w:rPr>
              <w:t>https://www.journals.elsevier.com/internatio nal-journal-of-hospitality-management/</w:t>
            </w:r>
          </w:p>
        </w:tc>
        <w:tc>
          <w:tcPr>
            <w:tcW w:w="6346" w:type="dxa"/>
            <w:tcBorders>
              <w:left w:val="single" w:sz="2" w:space="0" w:color="000000"/>
              <w:bottom w:val="single" w:sz="2" w:space="0" w:color="000000"/>
              <w:right w:val="single" w:sz="2" w:space="0" w:color="000000"/>
            </w:tcBorders>
          </w:tcPr>
          <w:p>
            <w:pPr>
              <w:pStyle w:val="Normal"/>
              <w:widowControl/>
              <w:spacing w:lineRule="auto" w:line="240" w:before="0" w:after="0"/>
              <w:ind w:left="0" w:hanging="0"/>
              <w:jc w:val="left"/>
              <w:rPr>
                <w:sz w:val="24"/>
                <w:szCs w:val="24"/>
                <w:lang w:val="en-US"/>
              </w:rPr>
            </w:pPr>
            <w:r>
              <w:rPr>
                <w:kern w:val="0"/>
                <w:sz w:val="24"/>
                <w:szCs w:val="24"/>
                <w:lang w:val="ru-RU" w:eastAsia="ru-RU" w:bidi="ar-SA"/>
              </w:rPr>
              <w:t>Сайт</w:t>
            </w:r>
            <w:r>
              <w:rPr>
                <w:kern w:val="0"/>
                <w:sz w:val="24"/>
                <w:szCs w:val="24"/>
                <w:lang w:val="en-US" w:eastAsia="ru-RU" w:bidi="ar-SA"/>
              </w:rPr>
              <w:t xml:space="preserve"> </w:t>
            </w:r>
            <w:r>
              <w:rPr>
                <w:kern w:val="0"/>
                <w:sz w:val="24"/>
                <w:szCs w:val="24"/>
                <w:lang w:val="ru-RU" w:eastAsia="ru-RU" w:bidi="ar-SA"/>
              </w:rPr>
              <w:t>научного</w:t>
            </w:r>
            <w:r>
              <w:rPr>
                <w:kern w:val="0"/>
                <w:sz w:val="24"/>
                <w:szCs w:val="24"/>
                <w:lang w:val="en-US" w:eastAsia="ru-RU" w:bidi="ar-SA"/>
              </w:rPr>
              <w:t xml:space="preserve"> </w:t>
            </w:r>
            <w:r>
              <w:rPr>
                <w:kern w:val="0"/>
                <w:sz w:val="24"/>
                <w:szCs w:val="24"/>
                <w:lang w:val="ru-RU" w:eastAsia="ru-RU" w:bidi="ar-SA"/>
              </w:rPr>
              <w:t>журнала</w:t>
            </w:r>
            <w:r>
              <w:rPr>
                <w:kern w:val="0"/>
                <w:sz w:val="24"/>
                <w:szCs w:val="24"/>
                <w:lang w:val="en-US" w:eastAsia="ru-RU" w:bidi="ar-SA"/>
              </w:rPr>
              <w:t xml:space="preserve"> International Journal of Hospitality Management, ELSEVIER Publishing</w:t>
            </w:r>
          </w:p>
        </w:tc>
      </w:tr>
      <w:tr>
        <w:trPr>
          <w:trHeight w:val="560"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lang w:val="en-US"/>
              </w:rPr>
            </w:pPr>
            <w:r>
              <w:rPr>
                <w:kern w:val="0"/>
                <w:sz w:val="24"/>
                <w:szCs w:val="24"/>
                <w:lang w:val="en-US" w:eastAsia="ru-RU" w:bidi="ar-SA"/>
              </w:rPr>
              <w:t>http://journals.sagepub.com/home/cqx</w:t>
            </w:r>
          </w:p>
        </w:tc>
        <w:tc>
          <w:tcPr>
            <w:tcW w:w="6346" w:type="dxa"/>
            <w:tcBorders>
              <w:left w:val="single" w:sz="2" w:space="0" w:color="000000"/>
              <w:bottom w:val="single" w:sz="2" w:space="0" w:color="000000"/>
              <w:right w:val="single" w:sz="2" w:space="0" w:color="000000"/>
            </w:tcBorders>
          </w:tcPr>
          <w:p>
            <w:pPr>
              <w:pStyle w:val="Normal"/>
              <w:widowControl/>
              <w:spacing w:lineRule="auto" w:line="240" w:before="0" w:after="0"/>
              <w:ind w:left="0" w:hanging="0"/>
              <w:jc w:val="left"/>
              <w:rPr>
                <w:sz w:val="24"/>
                <w:szCs w:val="24"/>
                <w:lang w:val="en-US"/>
              </w:rPr>
            </w:pPr>
            <w:r>
              <w:rPr>
                <w:kern w:val="0"/>
                <w:sz w:val="24"/>
                <w:szCs w:val="24"/>
                <w:lang w:val="ru-RU" w:eastAsia="ru-RU" w:bidi="ar-SA"/>
              </w:rPr>
              <w:t>Сайт</w:t>
            </w:r>
            <w:r>
              <w:rPr>
                <w:kern w:val="0"/>
                <w:sz w:val="24"/>
                <w:szCs w:val="24"/>
                <w:lang w:val="en-US" w:eastAsia="ru-RU" w:bidi="ar-SA"/>
              </w:rPr>
              <w:t xml:space="preserve"> </w:t>
            </w:r>
            <w:r>
              <w:rPr>
                <w:kern w:val="0"/>
                <w:sz w:val="24"/>
                <w:szCs w:val="24"/>
                <w:lang w:val="ru-RU" w:eastAsia="ru-RU" w:bidi="ar-SA"/>
              </w:rPr>
              <w:t>научного</w:t>
            </w:r>
            <w:r>
              <w:rPr>
                <w:kern w:val="0"/>
                <w:sz w:val="24"/>
                <w:szCs w:val="24"/>
                <w:lang w:val="en-US" w:eastAsia="ru-RU" w:bidi="ar-SA"/>
              </w:rPr>
              <w:t xml:space="preserve"> </w:t>
            </w:r>
            <w:r>
              <w:rPr>
                <w:kern w:val="0"/>
                <w:sz w:val="24"/>
                <w:szCs w:val="24"/>
                <w:lang w:val="ru-RU" w:eastAsia="ru-RU" w:bidi="ar-SA"/>
              </w:rPr>
              <w:t>журнала</w:t>
            </w:r>
            <w:r>
              <w:rPr>
                <w:kern w:val="0"/>
                <w:sz w:val="24"/>
                <w:szCs w:val="24"/>
                <w:lang w:val="en-US" w:eastAsia="ru-RU" w:bidi="ar-SA"/>
              </w:rPr>
              <w:t xml:space="preserve"> Cornell Hospitality Quarterly, SAGE Publications</w:t>
            </w:r>
          </w:p>
        </w:tc>
      </w:tr>
      <w:tr>
        <w:trPr>
          <w:trHeight w:val="560"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lang w:val="en-US"/>
              </w:rPr>
            </w:pPr>
            <w:r>
              <w:rPr>
                <w:kern w:val="0"/>
                <w:sz w:val="24"/>
                <w:szCs w:val="24"/>
                <w:lang w:val="en-US" w:eastAsia="ru-RU" w:bidi="ar-SA"/>
              </w:rPr>
              <w:t>http://journals.sagepub.com/home/jht</w:t>
            </w:r>
          </w:p>
        </w:tc>
        <w:tc>
          <w:tcPr>
            <w:tcW w:w="6346" w:type="dxa"/>
            <w:tcBorders>
              <w:left w:val="single" w:sz="2" w:space="0" w:color="000000"/>
              <w:bottom w:val="single" w:sz="2" w:space="0" w:color="000000"/>
              <w:right w:val="single" w:sz="2" w:space="0" w:color="000000"/>
            </w:tcBorders>
          </w:tcPr>
          <w:p>
            <w:pPr>
              <w:pStyle w:val="Normal"/>
              <w:widowControl/>
              <w:spacing w:lineRule="auto" w:line="240" w:before="0" w:after="0"/>
              <w:ind w:left="0" w:hanging="0"/>
              <w:jc w:val="left"/>
              <w:rPr>
                <w:sz w:val="24"/>
                <w:szCs w:val="24"/>
                <w:lang w:val="en-US"/>
              </w:rPr>
            </w:pPr>
            <w:r>
              <w:rPr>
                <w:kern w:val="0"/>
                <w:sz w:val="24"/>
                <w:szCs w:val="24"/>
                <w:lang w:val="ru-RU" w:eastAsia="ru-RU" w:bidi="ar-SA"/>
              </w:rPr>
              <w:t>Сайт</w:t>
            </w:r>
            <w:r>
              <w:rPr>
                <w:kern w:val="0"/>
                <w:sz w:val="24"/>
                <w:szCs w:val="24"/>
                <w:lang w:val="en-US" w:eastAsia="ru-RU" w:bidi="ar-SA"/>
              </w:rPr>
              <w:t xml:space="preserve"> </w:t>
            </w:r>
            <w:r>
              <w:rPr>
                <w:kern w:val="0"/>
                <w:sz w:val="24"/>
                <w:szCs w:val="24"/>
                <w:lang w:val="ru-RU" w:eastAsia="ru-RU" w:bidi="ar-SA"/>
              </w:rPr>
              <w:t>научного</w:t>
            </w:r>
            <w:r>
              <w:rPr>
                <w:kern w:val="0"/>
                <w:sz w:val="24"/>
                <w:szCs w:val="24"/>
                <w:lang w:val="en-US" w:eastAsia="ru-RU" w:bidi="ar-SA"/>
              </w:rPr>
              <w:t xml:space="preserve"> </w:t>
            </w:r>
            <w:r>
              <w:rPr>
                <w:kern w:val="0"/>
                <w:sz w:val="24"/>
                <w:szCs w:val="24"/>
                <w:lang w:val="ru-RU" w:eastAsia="ru-RU" w:bidi="ar-SA"/>
              </w:rPr>
              <w:t>журнала</w:t>
            </w:r>
            <w:r>
              <w:rPr>
                <w:kern w:val="0"/>
                <w:sz w:val="24"/>
                <w:szCs w:val="24"/>
                <w:lang w:val="en-US" w:eastAsia="ru-RU" w:bidi="ar-SA"/>
              </w:rPr>
              <w:t xml:space="preserve"> Journal of Hospitality and Tourism Research, SAGE Publications</w:t>
            </w:r>
          </w:p>
        </w:tc>
      </w:tr>
      <w:tr>
        <w:trPr>
          <w:trHeight w:val="560"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http://tourlib.net</w:t>
            </w:r>
          </w:p>
        </w:tc>
        <w:tc>
          <w:tcPr>
            <w:tcW w:w="6346" w:type="dxa"/>
            <w:tcBorders>
              <w:left w:val="single" w:sz="2" w:space="0" w:color="000000"/>
              <w:bottom w:val="single" w:sz="2" w:space="0" w:color="000000"/>
              <w:right w:val="single" w:sz="2" w:space="0" w:color="000000"/>
            </w:tcBorders>
            <w:vAlign w:val="center"/>
          </w:tcPr>
          <w:p>
            <w:pPr>
              <w:pStyle w:val="Normal"/>
              <w:widowControl/>
              <w:spacing w:lineRule="auto" w:line="240" w:before="0" w:after="0"/>
              <w:ind w:left="0" w:hanging="0"/>
              <w:jc w:val="left"/>
              <w:rPr>
                <w:sz w:val="24"/>
                <w:szCs w:val="24"/>
              </w:rPr>
            </w:pPr>
            <w:r>
              <w:rPr>
                <w:kern w:val="0"/>
                <w:sz w:val="24"/>
                <w:szCs w:val="24"/>
                <w:lang w:val="ru-RU" w:eastAsia="ru-RU" w:bidi="ar-SA"/>
              </w:rPr>
              <w:t>Туристская интернет библиотека, информация об экологическом туризме</w:t>
            </w:r>
          </w:p>
        </w:tc>
      </w:tr>
      <w:tr>
        <w:trPr>
          <w:trHeight w:val="773"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rPr>
                <w:sz w:val="24"/>
                <w:szCs w:val="24"/>
              </w:rPr>
            </w:pPr>
            <w:r>
              <w:rPr>
                <w:kern w:val="0"/>
                <w:sz w:val="24"/>
                <w:szCs w:val="24"/>
                <w:lang w:val="ru-RU" w:eastAsia="ru-RU" w:bidi="ar-SA"/>
              </w:rPr>
              <w:t>htpp://www.kadis.ru/texts/index.phtml?id=40</w:t>
            </w:r>
          </w:p>
          <w:p>
            <w:pPr>
              <w:pStyle w:val="Normal"/>
              <w:widowControl/>
              <w:spacing w:lineRule="auto" w:line="240" w:before="0" w:after="0"/>
              <w:ind w:left="0" w:hanging="0"/>
              <w:jc w:val="left"/>
              <w:rPr>
                <w:sz w:val="24"/>
                <w:szCs w:val="24"/>
              </w:rPr>
            </w:pPr>
            <w:r>
              <w:rPr>
                <w:kern w:val="0"/>
                <w:sz w:val="24"/>
                <w:szCs w:val="24"/>
                <w:lang w:val="ru-RU" w:eastAsia="ru-RU" w:bidi="ar-SA"/>
              </w:rPr>
              <w:t>197</w:t>
            </w:r>
          </w:p>
          <w:p>
            <w:pPr>
              <w:pStyle w:val="Normal"/>
              <w:widowControl/>
              <w:spacing w:lineRule="auto" w:line="240" w:before="0" w:after="0"/>
              <w:ind w:left="0" w:hanging="0"/>
              <w:jc w:val="left"/>
              <w:rPr>
                <w:sz w:val="24"/>
                <w:szCs w:val="24"/>
              </w:rPr>
            </w:pPr>
            <w:r>
              <w:rPr>
                <w:kern w:val="0"/>
                <w:lang w:val="ru-RU" w:eastAsia="ru-RU" w:bidi="ar-SA"/>
              </w:rPr>
            </w:r>
          </w:p>
        </w:tc>
        <w:tc>
          <w:tcPr>
            <w:tcW w:w="6346" w:type="dxa"/>
            <w:tcBorders>
              <w:left w:val="single" w:sz="2" w:space="0" w:color="000000"/>
              <w:bottom w:val="single" w:sz="2" w:space="0" w:color="000000"/>
              <w:right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Глобальный этический кодекс туризма</w:t>
            </w:r>
          </w:p>
        </w:tc>
      </w:tr>
      <w:tr>
        <w:trPr>
          <w:trHeight w:val="560"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htpp://www.etc-corporate.org</w:t>
            </w:r>
          </w:p>
          <w:p>
            <w:pPr>
              <w:pStyle w:val="Normal"/>
              <w:widowControl/>
              <w:spacing w:lineRule="auto" w:line="240" w:before="0" w:after="0"/>
              <w:ind w:left="0" w:hanging="0"/>
              <w:jc w:val="left"/>
              <w:rPr>
                <w:sz w:val="24"/>
                <w:szCs w:val="24"/>
              </w:rPr>
            </w:pPr>
            <w:r>
              <w:rPr>
                <w:kern w:val="0"/>
                <w:lang w:val="ru-RU" w:eastAsia="ru-RU" w:bidi="ar-SA"/>
              </w:rPr>
            </w:r>
          </w:p>
        </w:tc>
        <w:tc>
          <w:tcPr>
            <w:tcW w:w="6346" w:type="dxa"/>
            <w:tcBorders>
              <w:left w:val="single" w:sz="2" w:space="0" w:color="000000"/>
              <w:bottom w:val="single" w:sz="2" w:space="0" w:color="000000"/>
              <w:right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European Travel Comission</w:t>
            </w:r>
          </w:p>
        </w:tc>
      </w:tr>
      <w:tr>
        <w:trPr>
          <w:trHeight w:val="560"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htpp://www.cecta.org</w:t>
            </w:r>
          </w:p>
        </w:tc>
        <w:tc>
          <w:tcPr>
            <w:tcW w:w="6346" w:type="dxa"/>
            <w:tcBorders>
              <w:left w:val="single" w:sz="2" w:space="0" w:color="000000"/>
              <w:bottom w:val="single" w:sz="2" w:space="0" w:color="000000"/>
              <w:right w:val="single" w:sz="2" w:space="0" w:color="000000"/>
            </w:tcBorders>
          </w:tcPr>
          <w:p>
            <w:pPr>
              <w:pStyle w:val="Normal"/>
              <w:widowControl/>
              <w:spacing w:lineRule="auto" w:line="240" w:before="0" w:after="0"/>
              <w:ind w:left="0" w:hanging="0"/>
              <w:jc w:val="left"/>
              <w:rPr>
                <w:sz w:val="24"/>
                <w:szCs w:val="24"/>
                <w:lang w:val="en-US"/>
              </w:rPr>
            </w:pPr>
            <w:r>
              <w:rPr>
                <w:kern w:val="0"/>
                <w:sz w:val="24"/>
                <w:szCs w:val="24"/>
                <w:lang w:val="en-US" w:eastAsia="ru-RU" w:bidi="ar-SA"/>
              </w:rPr>
              <w:t>CECTA- Central European Countries Travel Associatio</w:t>
            </w:r>
          </w:p>
        </w:tc>
      </w:tr>
      <w:tr>
        <w:trPr>
          <w:trHeight w:val="404"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htpp://www.wata.net</w:t>
            </w:r>
          </w:p>
        </w:tc>
        <w:tc>
          <w:tcPr>
            <w:tcW w:w="6346" w:type="dxa"/>
            <w:tcBorders>
              <w:left w:val="single" w:sz="2" w:space="0" w:color="000000"/>
              <w:bottom w:val="single" w:sz="2" w:space="0" w:color="000000"/>
              <w:right w:val="single" w:sz="2" w:space="0" w:color="000000"/>
            </w:tcBorders>
          </w:tcPr>
          <w:p>
            <w:pPr>
              <w:pStyle w:val="Normal"/>
              <w:widowControl/>
              <w:spacing w:lineRule="auto" w:line="240" w:before="0" w:after="0"/>
              <w:ind w:left="0" w:hanging="0"/>
              <w:jc w:val="left"/>
              <w:rPr>
                <w:sz w:val="24"/>
                <w:szCs w:val="24"/>
                <w:lang w:val="en-US"/>
              </w:rPr>
            </w:pPr>
            <w:r>
              <w:rPr>
                <w:kern w:val="0"/>
                <w:sz w:val="24"/>
                <w:szCs w:val="24"/>
                <w:lang w:val="en-US" w:eastAsia="ru-RU" w:bidi="ar-SA"/>
              </w:rPr>
              <w:t>WATA- World Association of Travel Agencies</w:t>
            </w:r>
          </w:p>
        </w:tc>
      </w:tr>
      <w:tr>
        <w:trPr>
          <w:trHeight w:val="379"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http: // www.ngtraveler.ru</w:t>
            </w:r>
          </w:p>
        </w:tc>
        <w:tc>
          <w:tcPr>
            <w:tcW w:w="6346" w:type="dxa"/>
            <w:tcBorders>
              <w:left w:val="single" w:sz="2" w:space="0" w:color="000000"/>
              <w:bottom w:val="single" w:sz="2" w:space="0" w:color="000000"/>
              <w:right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National Geographic Traveler</w:t>
            </w:r>
          </w:p>
        </w:tc>
      </w:tr>
      <w:tr>
        <w:trPr>
          <w:trHeight w:val="560"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http://www.stroimhotel.ru</w:t>
            </w:r>
          </w:p>
        </w:tc>
        <w:tc>
          <w:tcPr>
            <w:tcW w:w="6346" w:type="dxa"/>
            <w:tcBorders>
              <w:left w:val="single" w:sz="2" w:space="0" w:color="000000"/>
              <w:bottom w:val="single" w:sz="2" w:space="0" w:color="000000"/>
              <w:right w:val="single" w:sz="2" w:space="0" w:color="000000"/>
            </w:tcBorders>
            <w:vAlign w:val="center"/>
          </w:tcPr>
          <w:p>
            <w:pPr>
              <w:pStyle w:val="Normal"/>
              <w:widowControl/>
              <w:spacing w:lineRule="auto" w:line="240" w:before="0" w:after="0"/>
              <w:ind w:left="0" w:hanging="0"/>
              <w:jc w:val="left"/>
              <w:rPr>
                <w:sz w:val="24"/>
                <w:szCs w:val="24"/>
              </w:rPr>
            </w:pPr>
            <w:r>
              <w:rPr>
                <w:kern w:val="0"/>
                <w:sz w:val="24"/>
                <w:szCs w:val="24"/>
                <w:lang w:val="ru-RU" w:eastAsia="ru-RU" w:bidi="ar-SA"/>
              </w:rPr>
              <w:t>Портал о развитии гостиничного бизнеса в России</w:t>
            </w:r>
          </w:p>
        </w:tc>
      </w:tr>
      <w:tr>
        <w:trPr>
          <w:trHeight w:val="560"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http://hotelier.pro</w:t>
            </w:r>
          </w:p>
        </w:tc>
        <w:tc>
          <w:tcPr>
            <w:tcW w:w="6346" w:type="dxa"/>
            <w:tcBorders>
              <w:left w:val="single" w:sz="2" w:space="0" w:color="000000"/>
              <w:bottom w:val="single" w:sz="2" w:space="0" w:color="000000"/>
              <w:right w:val="single" w:sz="2" w:space="0" w:color="000000"/>
            </w:tcBorders>
            <w:vAlign w:val="center"/>
          </w:tcPr>
          <w:p>
            <w:pPr>
              <w:pStyle w:val="Normal"/>
              <w:widowControl/>
              <w:spacing w:lineRule="auto" w:line="240" w:before="0" w:after="0"/>
              <w:ind w:left="0" w:hanging="0"/>
              <w:jc w:val="left"/>
              <w:rPr>
                <w:sz w:val="24"/>
                <w:szCs w:val="24"/>
              </w:rPr>
            </w:pPr>
            <w:r>
              <w:rPr>
                <w:kern w:val="0"/>
                <w:sz w:val="24"/>
                <w:szCs w:val="24"/>
                <w:lang w:val="ru-RU" w:eastAsia="ru-RU" w:bidi="ar-SA"/>
              </w:rPr>
              <w:t>Портал о тенденциях развития индустрии гостеприимства в России</w:t>
            </w:r>
          </w:p>
        </w:tc>
      </w:tr>
      <w:tr>
        <w:trPr>
          <w:trHeight w:val="560"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http://www.hotelline.ru</w:t>
            </w:r>
          </w:p>
        </w:tc>
        <w:tc>
          <w:tcPr>
            <w:tcW w:w="6346" w:type="dxa"/>
            <w:tcBorders>
              <w:left w:val="single" w:sz="2" w:space="0" w:color="000000"/>
              <w:bottom w:val="single" w:sz="2" w:space="0" w:color="000000"/>
              <w:right w:val="single" w:sz="2" w:space="0" w:color="000000"/>
            </w:tcBorders>
            <w:vAlign w:val="center"/>
          </w:tcPr>
          <w:p>
            <w:pPr>
              <w:pStyle w:val="Normal"/>
              <w:widowControl/>
              <w:spacing w:lineRule="auto" w:line="240" w:before="0" w:after="0"/>
              <w:ind w:left="0" w:hanging="0"/>
              <w:jc w:val="left"/>
              <w:rPr>
                <w:sz w:val="24"/>
                <w:szCs w:val="24"/>
              </w:rPr>
            </w:pPr>
            <w:r>
              <w:rPr>
                <w:kern w:val="0"/>
                <w:sz w:val="24"/>
                <w:szCs w:val="24"/>
                <w:lang w:val="ru-RU" w:eastAsia="ru-RU" w:bidi="ar-SA"/>
              </w:rPr>
              <w:t>Портал о развитии гостиничного бизнеса в России</w:t>
            </w:r>
          </w:p>
        </w:tc>
      </w:tr>
      <w:tr>
        <w:trPr>
          <w:trHeight w:val="988"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http:www.prohotel.ru</w:t>
            </w:r>
          </w:p>
        </w:tc>
        <w:tc>
          <w:tcPr>
            <w:tcW w:w="6346" w:type="dxa"/>
            <w:tcBorders>
              <w:left w:val="single" w:sz="2" w:space="0" w:color="000000"/>
              <w:bottom w:val="single" w:sz="2" w:space="0" w:color="000000"/>
              <w:right w:val="single" w:sz="2" w:space="0" w:color="000000"/>
            </w:tcBorders>
            <w:vAlign w:val="center"/>
          </w:tcPr>
          <w:p>
            <w:pPr>
              <w:pStyle w:val="Normal"/>
              <w:widowControl/>
              <w:spacing w:lineRule="auto" w:line="240" w:before="0" w:after="0"/>
              <w:ind w:left="0" w:hanging="0"/>
              <w:jc w:val="left"/>
              <w:rPr>
                <w:sz w:val="24"/>
                <w:szCs w:val="24"/>
              </w:rPr>
            </w:pPr>
            <w:r>
              <w:rPr>
                <w:kern w:val="0"/>
                <w:sz w:val="24"/>
                <w:szCs w:val="24"/>
                <w:lang w:val="ru-RU" w:eastAsia="ru-RU" w:bidi="ar-SA"/>
              </w:rPr>
              <w:t>Портал о развитии гостиничного бизнеса в России с рассмотрением проблем экономической, социальной и экологической устойчивости.</w:t>
            </w:r>
          </w:p>
        </w:tc>
      </w:tr>
      <w:tr>
        <w:trPr>
          <w:trHeight w:val="560"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http://www.frontdesk.ru</w:t>
            </w:r>
          </w:p>
        </w:tc>
        <w:tc>
          <w:tcPr>
            <w:tcW w:w="6346" w:type="dxa"/>
            <w:tcBorders>
              <w:left w:val="single" w:sz="2" w:space="0" w:color="000000"/>
              <w:bottom w:val="single" w:sz="2" w:space="0" w:color="000000"/>
              <w:right w:val="single" w:sz="2" w:space="0" w:color="000000"/>
            </w:tcBorders>
            <w:vAlign w:val="center"/>
          </w:tcPr>
          <w:p>
            <w:pPr>
              <w:pStyle w:val="Normal"/>
              <w:widowControl/>
              <w:spacing w:lineRule="auto" w:line="240" w:before="0" w:after="0"/>
              <w:ind w:left="0" w:hanging="0"/>
              <w:jc w:val="left"/>
              <w:rPr>
                <w:sz w:val="24"/>
                <w:szCs w:val="24"/>
              </w:rPr>
            </w:pPr>
            <w:r>
              <w:rPr>
                <w:kern w:val="0"/>
                <w:sz w:val="24"/>
                <w:szCs w:val="24"/>
                <w:lang w:val="ru-RU" w:eastAsia="ru-RU" w:bidi="ar-SA"/>
              </w:rPr>
              <w:t>Портал о развитии гостиничного бизнеса в России</w:t>
            </w:r>
          </w:p>
        </w:tc>
      </w:tr>
      <w:tr>
        <w:trPr>
          <w:trHeight w:val="559"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http://www.hospitality.ru</w:t>
            </w:r>
          </w:p>
        </w:tc>
        <w:tc>
          <w:tcPr>
            <w:tcW w:w="6346" w:type="dxa"/>
            <w:tcBorders>
              <w:left w:val="single" w:sz="2" w:space="0" w:color="000000"/>
              <w:bottom w:val="single" w:sz="2" w:space="0" w:color="000000"/>
              <w:right w:val="single" w:sz="2" w:space="0" w:color="000000"/>
            </w:tcBorders>
            <w:vAlign w:val="center"/>
          </w:tcPr>
          <w:p>
            <w:pPr>
              <w:pStyle w:val="Normal"/>
              <w:widowControl/>
              <w:spacing w:lineRule="auto" w:line="240" w:before="0" w:after="0"/>
              <w:ind w:left="0" w:hanging="0"/>
              <w:jc w:val="left"/>
              <w:rPr>
                <w:sz w:val="24"/>
                <w:szCs w:val="24"/>
              </w:rPr>
            </w:pPr>
            <w:r>
              <w:rPr>
                <w:kern w:val="0"/>
                <w:sz w:val="24"/>
                <w:szCs w:val="24"/>
                <w:lang w:val="ru-RU" w:eastAsia="ru-RU" w:bidi="ar-SA"/>
              </w:rPr>
              <w:t>Портал о развитии гостиничного бизнеса в России</w:t>
            </w:r>
          </w:p>
        </w:tc>
      </w:tr>
      <w:tr>
        <w:trPr>
          <w:trHeight w:val="560"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http://hotelexecutive.ru</w:t>
            </w:r>
          </w:p>
        </w:tc>
        <w:tc>
          <w:tcPr>
            <w:tcW w:w="6346" w:type="dxa"/>
            <w:tcBorders>
              <w:left w:val="single" w:sz="2" w:space="0" w:color="000000"/>
              <w:bottom w:val="single" w:sz="2" w:space="0" w:color="000000"/>
              <w:right w:val="single" w:sz="2" w:space="0" w:color="000000"/>
            </w:tcBorders>
            <w:vAlign w:val="center"/>
          </w:tcPr>
          <w:p>
            <w:pPr>
              <w:pStyle w:val="Normal"/>
              <w:widowControl/>
              <w:spacing w:lineRule="auto" w:line="240" w:before="0" w:after="0"/>
              <w:ind w:left="0" w:hanging="0"/>
              <w:jc w:val="left"/>
              <w:rPr>
                <w:sz w:val="24"/>
                <w:szCs w:val="24"/>
              </w:rPr>
            </w:pPr>
            <w:r>
              <w:rPr>
                <w:kern w:val="0"/>
                <w:sz w:val="24"/>
                <w:szCs w:val="24"/>
                <w:lang w:val="ru-RU" w:eastAsia="ru-RU" w:bidi="ar-SA"/>
              </w:rPr>
              <w:t>Портал о развитии гостиничного бизнеса в России</w:t>
            </w:r>
          </w:p>
        </w:tc>
      </w:tr>
      <w:tr>
        <w:trPr>
          <w:trHeight w:val="404"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www.amtg-rus.ru</w:t>
            </w:r>
          </w:p>
        </w:tc>
        <w:tc>
          <w:tcPr>
            <w:tcW w:w="6346" w:type="dxa"/>
            <w:tcBorders>
              <w:left w:val="single" w:sz="2" w:space="0" w:color="000000"/>
              <w:bottom w:val="single" w:sz="2" w:space="0" w:color="000000"/>
              <w:right w:val="single" w:sz="2" w:space="0" w:color="000000"/>
            </w:tcBorders>
            <w:vAlign w:val="center"/>
          </w:tcPr>
          <w:p>
            <w:pPr>
              <w:pStyle w:val="Normal"/>
              <w:widowControl/>
              <w:spacing w:lineRule="auto" w:line="240" w:before="0" w:after="0"/>
              <w:ind w:left="0" w:hanging="0"/>
              <w:jc w:val="left"/>
              <w:rPr>
                <w:sz w:val="24"/>
                <w:szCs w:val="24"/>
              </w:rPr>
            </w:pPr>
            <w:r>
              <w:rPr>
                <w:kern w:val="0"/>
                <w:sz w:val="24"/>
                <w:szCs w:val="24"/>
                <w:lang w:val="ru-RU" w:eastAsia="ru-RU" w:bidi="ar-SA"/>
              </w:rPr>
              <w:t>Сайт Ассоциации малых туристских городов</w:t>
            </w:r>
          </w:p>
        </w:tc>
      </w:tr>
      <w:tr>
        <w:trPr>
          <w:trHeight w:val="774"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lang w:val="en-US"/>
              </w:rPr>
            </w:pPr>
            <w:r>
              <w:rPr>
                <w:kern w:val="0"/>
                <w:sz w:val="24"/>
                <w:szCs w:val="24"/>
                <w:lang w:val="en-US" w:eastAsia="ru-RU" w:bidi="ar-SA"/>
              </w:rPr>
              <w:t>http://www.balancedscorecard.org/ Balanced Scorecard Institute</w:t>
            </w:r>
          </w:p>
          <w:p>
            <w:pPr>
              <w:pStyle w:val="Normal"/>
              <w:widowControl/>
              <w:spacing w:lineRule="auto" w:line="240" w:before="0" w:after="0"/>
              <w:ind w:left="0" w:hanging="0"/>
              <w:jc w:val="left"/>
              <w:rPr>
                <w:sz w:val="24"/>
                <w:szCs w:val="24"/>
              </w:rPr>
            </w:pPr>
            <w:r>
              <w:rPr>
                <w:kern w:val="0"/>
                <w:sz w:val="24"/>
                <w:szCs w:val="24"/>
                <w:lang w:val="ru-RU" w:eastAsia="ru-RU" w:bidi="ar-SA"/>
              </w:rPr>
              <w:t>http://www.balancedscorecard.ru</w:t>
            </w:r>
          </w:p>
        </w:tc>
        <w:tc>
          <w:tcPr>
            <w:tcW w:w="6346" w:type="dxa"/>
            <w:tcBorders>
              <w:left w:val="single" w:sz="2" w:space="0" w:color="000000"/>
              <w:bottom w:val="single" w:sz="2" w:space="0" w:color="000000"/>
              <w:right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Сбалансированная система показателей</w:t>
            </w:r>
          </w:p>
        </w:tc>
      </w:tr>
      <w:tr>
        <w:trPr>
          <w:trHeight w:val="402"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http://www.mag-consulting.ru</w:t>
            </w:r>
          </w:p>
        </w:tc>
        <w:tc>
          <w:tcPr>
            <w:tcW w:w="6346" w:type="dxa"/>
            <w:tcBorders>
              <w:left w:val="single" w:sz="2" w:space="0" w:color="000000"/>
              <w:bottom w:val="single" w:sz="2" w:space="0" w:color="000000"/>
              <w:right w:val="single" w:sz="2" w:space="0" w:color="000000"/>
            </w:tcBorders>
            <w:vAlign w:val="center"/>
          </w:tcPr>
          <w:p>
            <w:pPr>
              <w:pStyle w:val="Normal"/>
              <w:widowControl/>
              <w:spacing w:lineRule="auto" w:line="240" w:before="0" w:after="0"/>
              <w:ind w:left="0" w:hanging="0"/>
              <w:jc w:val="left"/>
              <w:rPr>
                <w:sz w:val="24"/>
                <w:szCs w:val="24"/>
              </w:rPr>
            </w:pPr>
            <w:r>
              <w:rPr>
                <w:kern w:val="0"/>
                <w:sz w:val="24"/>
                <w:szCs w:val="24"/>
                <w:lang w:val="ru-RU" w:eastAsia="ru-RU" w:bidi="ar-SA"/>
              </w:rPr>
              <w:t>Технологии сбалансированного управления</w:t>
            </w:r>
          </w:p>
        </w:tc>
      </w:tr>
      <w:tr>
        <w:trPr>
          <w:trHeight w:val="988"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https://icrt-russia.ru</w:t>
            </w:r>
          </w:p>
        </w:tc>
        <w:tc>
          <w:tcPr>
            <w:tcW w:w="6346" w:type="dxa"/>
            <w:tcBorders>
              <w:left w:val="single" w:sz="2" w:space="0" w:color="000000"/>
              <w:bottom w:val="single" w:sz="2" w:space="0" w:color="000000"/>
              <w:right w:val="single" w:sz="2" w:space="0" w:color="000000"/>
            </w:tcBorders>
            <w:vAlign w:val="center"/>
          </w:tcPr>
          <w:p>
            <w:pPr>
              <w:pStyle w:val="Normal"/>
              <w:widowControl/>
              <w:spacing w:lineRule="auto" w:line="240" w:before="0" w:after="0"/>
              <w:ind w:left="0" w:hanging="0"/>
              <w:jc w:val="left"/>
              <w:rPr>
                <w:sz w:val="24"/>
                <w:szCs w:val="24"/>
              </w:rPr>
            </w:pPr>
            <w:r>
              <w:rPr>
                <w:kern w:val="0"/>
                <w:sz w:val="24"/>
                <w:szCs w:val="24"/>
                <w:lang w:val="ru-RU" w:eastAsia="ru-RU" w:bidi="ar-SA"/>
              </w:rPr>
              <w:t>Сайт о деятельности и ассоциированных проектах Международного центра ответственного туризма (Российская Федерация и СНГ)</w:t>
            </w:r>
          </w:p>
        </w:tc>
      </w:tr>
      <w:tr>
        <w:trPr>
          <w:trHeight w:val="536" w:hRule="atLeast"/>
        </w:trPr>
        <w:tc>
          <w:tcPr>
            <w:tcW w:w="3036" w:type="dxa"/>
            <w:tcBorders>
              <w:left w:val="single" w:sz="2" w:space="0" w:color="000000"/>
              <w:bottom w:val="single" w:sz="2" w:space="0" w:color="000000"/>
            </w:tcBorders>
          </w:tcPr>
          <w:p>
            <w:pPr>
              <w:pStyle w:val="Normal"/>
              <w:widowControl/>
              <w:spacing w:lineRule="auto" w:line="240" w:before="0" w:after="0"/>
              <w:ind w:left="0" w:hanging="0"/>
              <w:rPr>
                <w:sz w:val="24"/>
                <w:szCs w:val="24"/>
                <w:lang w:val="en-US"/>
              </w:rPr>
            </w:pPr>
            <w:r>
              <w:rPr>
                <w:kern w:val="0"/>
                <w:sz w:val="24"/>
                <w:szCs w:val="24"/>
                <w:lang w:val="en-US" w:eastAsia="ru-RU" w:bidi="ar-SA"/>
              </w:rPr>
              <w:t>https://www.tandfonline.com/toc/rsus20/curr ent</w:t>
            </w:r>
          </w:p>
        </w:tc>
        <w:tc>
          <w:tcPr>
            <w:tcW w:w="6346" w:type="dxa"/>
            <w:tcBorders>
              <w:left w:val="single" w:sz="2" w:space="0" w:color="000000"/>
              <w:bottom w:val="single" w:sz="2" w:space="0" w:color="000000"/>
              <w:right w:val="single" w:sz="2" w:space="0" w:color="000000"/>
            </w:tcBorders>
          </w:tcPr>
          <w:p>
            <w:pPr>
              <w:pStyle w:val="Normal"/>
              <w:widowControl/>
              <w:spacing w:lineRule="auto" w:line="240" w:before="0" w:after="0"/>
              <w:ind w:left="0" w:hanging="0"/>
              <w:jc w:val="left"/>
              <w:rPr>
                <w:sz w:val="24"/>
                <w:szCs w:val="24"/>
                <w:lang w:val="en-US"/>
              </w:rPr>
            </w:pPr>
            <w:r>
              <w:rPr>
                <w:kern w:val="0"/>
                <w:sz w:val="24"/>
                <w:szCs w:val="24"/>
                <w:lang w:val="ru-RU" w:eastAsia="ru-RU" w:bidi="ar-SA"/>
              </w:rPr>
              <w:t>Сайт</w:t>
            </w:r>
            <w:r>
              <w:rPr>
                <w:kern w:val="0"/>
                <w:sz w:val="24"/>
                <w:szCs w:val="24"/>
                <w:lang w:val="en-US" w:eastAsia="ru-RU" w:bidi="ar-SA"/>
              </w:rPr>
              <w:t xml:space="preserve"> </w:t>
            </w:r>
            <w:r>
              <w:rPr>
                <w:kern w:val="0"/>
                <w:sz w:val="24"/>
                <w:szCs w:val="24"/>
                <w:lang w:val="ru-RU" w:eastAsia="ru-RU" w:bidi="ar-SA"/>
              </w:rPr>
              <w:t>научного</w:t>
            </w:r>
            <w:r>
              <w:rPr>
                <w:kern w:val="0"/>
                <w:sz w:val="24"/>
                <w:szCs w:val="24"/>
                <w:lang w:val="en-US" w:eastAsia="ru-RU" w:bidi="ar-SA"/>
              </w:rPr>
              <w:t xml:space="preserve"> </w:t>
            </w:r>
            <w:r>
              <w:rPr>
                <w:kern w:val="0"/>
                <w:sz w:val="24"/>
                <w:szCs w:val="24"/>
                <w:lang w:val="ru-RU" w:eastAsia="ru-RU" w:bidi="ar-SA"/>
              </w:rPr>
              <w:t>журнала</w:t>
            </w:r>
            <w:r>
              <w:rPr>
                <w:kern w:val="0"/>
                <w:sz w:val="24"/>
                <w:szCs w:val="24"/>
                <w:lang w:val="en-US" w:eastAsia="ru-RU" w:bidi="ar-SA"/>
              </w:rPr>
              <w:t xml:space="preserve"> Journal of Sustainable Tourism, Taylor and Francis Group</w:t>
            </w:r>
          </w:p>
        </w:tc>
      </w:tr>
    </w:tbl>
    <w:p>
      <w:pPr>
        <w:pStyle w:val="Normal"/>
        <w:spacing w:lineRule="auto" w:line="240" w:before="0" w:after="0"/>
        <w:ind w:left="0" w:hanging="0"/>
        <w:jc w:val="left"/>
        <w:rPr>
          <w:sz w:val="24"/>
          <w:szCs w:val="24"/>
          <w:lang w:val="en-US"/>
        </w:rPr>
      </w:pPr>
      <w:r>
        <w:rPr>
          <w:b/>
          <w:sz w:val="24"/>
          <w:szCs w:val="24"/>
          <w:lang w:val="en-US"/>
        </w:rPr>
        <w:t xml:space="preserve"> </w:t>
      </w:r>
    </w:p>
    <w:p>
      <w:pPr>
        <w:pStyle w:val="Normal"/>
        <w:spacing w:lineRule="auto" w:line="240" w:before="0" w:after="0"/>
        <w:ind w:left="0" w:hanging="0"/>
        <w:jc w:val="left"/>
        <w:rPr>
          <w:sz w:val="24"/>
          <w:szCs w:val="24"/>
          <w:lang w:val="en-US"/>
        </w:rPr>
      </w:pPr>
      <w:r>
        <w:rPr>
          <w:b/>
          <w:sz w:val="24"/>
          <w:szCs w:val="24"/>
          <w:lang w:val="en-US"/>
        </w:rPr>
        <w:t xml:space="preserve"> </w:t>
      </w:r>
    </w:p>
    <w:p>
      <w:pPr>
        <w:pStyle w:val="Normal"/>
        <w:numPr>
          <w:ilvl w:val="0"/>
          <w:numId w:val="10"/>
        </w:numPr>
        <w:spacing w:lineRule="auto" w:line="240" w:before="0" w:after="0"/>
        <w:ind w:left="284" w:hanging="360"/>
        <w:rPr>
          <w:sz w:val="24"/>
          <w:szCs w:val="24"/>
        </w:rPr>
      </w:pPr>
      <w:r>
        <w:rPr>
          <w:b/>
          <w:sz w:val="24"/>
          <w:szCs w:val="24"/>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pPr>
        <w:pStyle w:val="Normal"/>
        <w:spacing w:lineRule="auto" w:line="240" w:before="0" w:after="0"/>
        <w:ind w:left="0" w:hanging="0"/>
        <w:jc w:val="left"/>
        <w:rPr>
          <w:sz w:val="24"/>
          <w:szCs w:val="24"/>
        </w:rPr>
      </w:pPr>
      <w:r>
        <w:rPr>
          <w:b/>
          <w:sz w:val="24"/>
          <w:szCs w:val="24"/>
        </w:rPr>
        <w:t xml:space="preserve"> </w:t>
      </w:r>
    </w:p>
    <w:p>
      <w:pPr>
        <w:pStyle w:val="Normal"/>
        <w:numPr>
          <w:ilvl w:val="1"/>
          <w:numId w:val="10"/>
        </w:numPr>
        <w:spacing w:lineRule="auto" w:line="240" w:before="0" w:after="0"/>
        <w:ind w:left="1351" w:hanging="631"/>
        <w:rPr>
          <w:sz w:val="24"/>
          <w:szCs w:val="24"/>
        </w:rPr>
      </w:pPr>
      <w:r>
        <w:rPr>
          <w:b/>
          <w:sz w:val="24"/>
          <w:szCs w:val="24"/>
        </w:rPr>
        <w:t xml:space="preserve">Комплект лицензионного программного обеспечения: </w:t>
      </w:r>
    </w:p>
    <w:p>
      <w:pPr>
        <w:pStyle w:val="Normal"/>
        <w:spacing w:lineRule="auto" w:line="240" w:before="0" w:after="0"/>
        <w:ind w:left="730" w:hanging="10"/>
        <w:rPr>
          <w:sz w:val="24"/>
          <w:szCs w:val="24"/>
        </w:rPr>
      </w:pPr>
      <w:r>
        <w:rPr>
          <w:b/>
          <w:sz w:val="24"/>
          <w:szCs w:val="24"/>
        </w:rPr>
        <w:t xml:space="preserve">1. Компьютерные программы общего назначения Windows, MicrosoftOffice </w:t>
      </w:r>
    </w:p>
    <w:p>
      <w:pPr>
        <w:pStyle w:val="Normal"/>
        <w:spacing w:lineRule="auto" w:line="240" w:before="0" w:after="0"/>
        <w:ind w:left="730" w:hanging="10"/>
        <w:rPr>
          <w:sz w:val="24"/>
          <w:szCs w:val="24"/>
        </w:rPr>
      </w:pPr>
      <w:r>
        <w:rPr>
          <w:b/>
          <w:sz w:val="24"/>
          <w:szCs w:val="24"/>
        </w:rPr>
        <w:t xml:space="preserve">2.Антивирус ESETEndpointSecurity </w:t>
      </w:r>
    </w:p>
    <w:p>
      <w:pPr>
        <w:pStyle w:val="Normal"/>
        <w:spacing w:lineRule="auto" w:line="240" w:before="0" w:after="0"/>
        <w:ind w:left="720" w:hanging="0"/>
        <w:jc w:val="left"/>
        <w:rPr>
          <w:sz w:val="24"/>
          <w:szCs w:val="24"/>
        </w:rPr>
      </w:pPr>
      <w:r>
        <w:rPr>
          <w:b/>
          <w:sz w:val="24"/>
          <w:szCs w:val="24"/>
        </w:rPr>
        <w:t xml:space="preserve"> </w:t>
      </w:r>
    </w:p>
    <w:p>
      <w:pPr>
        <w:pStyle w:val="Normal"/>
        <w:numPr>
          <w:ilvl w:val="1"/>
          <w:numId w:val="10"/>
        </w:numPr>
        <w:spacing w:lineRule="auto" w:line="240" w:before="0" w:after="0"/>
        <w:ind w:left="1351" w:hanging="631"/>
        <w:rPr>
          <w:sz w:val="24"/>
          <w:szCs w:val="24"/>
        </w:rPr>
      </w:pPr>
      <w:r>
        <w:rPr>
          <w:b/>
          <w:sz w:val="24"/>
          <w:szCs w:val="24"/>
        </w:rPr>
        <w:t xml:space="preserve">Современные профессиональные базы данных и информационные справочные системы: </w:t>
      </w:r>
    </w:p>
    <w:tbl>
      <w:tblPr>
        <w:tblStyle w:val="TableGrid"/>
        <w:tblW w:w="9917" w:type="dxa"/>
        <w:jc w:val="left"/>
        <w:tblInd w:w="142" w:type="dxa"/>
        <w:tblLayout w:type="fixed"/>
        <w:tblCellMar>
          <w:top w:w="0" w:type="dxa"/>
          <w:left w:w="826" w:type="dxa"/>
          <w:bottom w:w="0" w:type="dxa"/>
          <w:right w:w="50" w:type="dxa"/>
        </w:tblCellMar>
        <w:tblLook w:val="04a0" w:noHBand="0" w:noVBand="1" w:firstColumn="1" w:lastRow="0" w:lastColumn="0" w:firstRow="1"/>
      </w:tblPr>
      <w:tblGrid>
        <w:gridCol w:w="1490"/>
        <w:gridCol w:w="5193"/>
        <w:gridCol w:w="3234"/>
      </w:tblGrid>
      <w:tr>
        <w:trPr>
          <w:trHeight w:val="963" w:hRule="atLeast"/>
        </w:trPr>
        <w:tc>
          <w:tcPr>
            <w:tcW w:w="149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left="0" w:hanging="0"/>
              <w:jc w:val="right"/>
              <w:rPr>
                <w:sz w:val="24"/>
                <w:szCs w:val="24"/>
              </w:rPr>
            </w:pPr>
            <w:r>
              <w:rPr>
                <w:kern w:val="0"/>
                <w:sz w:val="24"/>
                <w:szCs w:val="24"/>
                <w:lang w:val="ru-RU" w:eastAsia="ru-RU" w:bidi="ar-SA"/>
              </w:rPr>
              <w:t>№</w:t>
            </w:r>
            <w:r>
              <w:rPr>
                <w:kern w:val="0"/>
                <w:sz w:val="24"/>
                <w:szCs w:val="24"/>
                <w:lang w:val="ru-RU" w:eastAsia="ru-RU" w:bidi="ar-SA"/>
              </w:rPr>
              <w:t>п/п</w:t>
            </w:r>
          </w:p>
        </w:tc>
        <w:tc>
          <w:tcPr>
            <w:tcW w:w="519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Название рекомендуемых технических и компьютерных</w:t>
            </w:r>
          </w:p>
          <w:p>
            <w:pPr>
              <w:pStyle w:val="Normal"/>
              <w:widowControl/>
              <w:spacing w:lineRule="auto" w:line="240" w:before="0" w:after="0"/>
              <w:ind w:left="0" w:hanging="0"/>
              <w:jc w:val="left"/>
              <w:rPr>
                <w:sz w:val="24"/>
                <w:szCs w:val="24"/>
              </w:rPr>
            </w:pPr>
            <w:r>
              <w:rPr>
                <w:kern w:val="0"/>
                <w:sz w:val="24"/>
                <w:szCs w:val="24"/>
                <w:lang w:val="ru-RU" w:eastAsia="ru-RU" w:bidi="ar-SA"/>
              </w:rPr>
              <w:t>средств обучения</w:t>
            </w:r>
          </w:p>
        </w:tc>
        <w:tc>
          <w:tcPr>
            <w:tcW w:w="323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left="2" w:hanging="0"/>
              <w:jc w:val="left"/>
              <w:rPr>
                <w:sz w:val="24"/>
                <w:szCs w:val="24"/>
              </w:rPr>
            </w:pPr>
            <w:r>
              <w:rPr>
                <w:kern w:val="0"/>
                <w:sz w:val="24"/>
                <w:szCs w:val="24"/>
                <w:lang w:val="ru-RU" w:eastAsia="ru-RU" w:bidi="ar-SA"/>
              </w:rPr>
              <w:t>Наименование разделов и тем</w:t>
            </w:r>
          </w:p>
        </w:tc>
      </w:tr>
      <w:tr>
        <w:trPr>
          <w:trHeight w:val="646" w:hRule="atLeast"/>
        </w:trPr>
        <w:tc>
          <w:tcPr>
            <w:tcW w:w="149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sz w:val="24"/>
                <w:szCs w:val="24"/>
              </w:rPr>
            </w:pPr>
            <w:r>
              <w:rPr>
                <w:kern w:val="0"/>
                <w:sz w:val="24"/>
                <w:szCs w:val="24"/>
                <w:lang w:val="ru-RU" w:eastAsia="ru-RU" w:bidi="ar-SA"/>
              </w:rPr>
              <w:t>1</w:t>
            </w:r>
          </w:p>
        </w:tc>
        <w:tc>
          <w:tcPr>
            <w:tcW w:w="519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Правовая база данных «КонсультантПлюс»</w:t>
            </w:r>
          </w:p>
        </w:tc>
        <w:tc>
          <w:tcPr>
            <w:tcW w:w="323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sz w:val="24"/>
                <w:szCs w:val="24"/>
              </w:rPr>
            </w:pPr>
            <w:r>
              <w:rPr>
                <w:kern w:val="0"/>
                <w:sz w:val="24"/>
                <w:szCs w:val="24"/>
                <w:lang w:val="ru-RU" w:eastAsia="ru-RU" w:bidi="ar-SA"/>
              </w:rPr>
              <w:t>Все темы</w:t>
            </w:r>
          </w:p>
        </w:tc>
      </w:tr>
      <w:tr>
        <w:trPr>
          <w:trHeight w:val="643" w:hRule="atLeast"/>
        </w:trPr>
        <w:tc>
          <w:tcPr>
            <w:tcW w:w="149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sz w:val="24"/>
                <w:szCs w:val="24"/>
              </w:rPr>
            </w:pPr>
            <w:r>
              <w:rPr>
                <w:kern w:val="0"/>
                <w:sz w:val="24"/>
                <w:szCs w:val="24"/>
                <w:lang w:val="ru-RU" w:eastAsia="ru-RU" w:bidi="ar-SA"/>
              </w:rPr>
              <w:t>2</w:t>
            </w:r>
          </w:p>
        </w:tc>
        <w:tc>
          <w:tcPr>
            <w:tcW w:w="519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Справочно-правовая система «Гарант»</w:t>
            </w:r>
          </w:p>
        </w:tc>
        <w:tc>
          <w:tcPr>
            <w:tcW w:w="323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sz w:val="24"/>
                <w:szCs w:val="24"/>
              </w:rPr>
            </w:pPr>
            <w:r>
              <w:rPr>
                <w:kern w:val="0"/>
                <w:sz w:val="24"/>
                <w:szCs w:val="24"/>
                <w:lang w:val="ru-RU" w:eastAsia="ru-RU" w:bidi="ar-SA"/>
              </w:rPr>
              <w:t>Все темы</w:t>
            </w:r>
          </w:p>
        </w:tc>
      </w:tr>
      <w:tr>
        <w:trPr>
          <w:trHeight w:val="962" w:hRule="atLeast"/>
        </w:trPr>
        <w:tc>
          <w:tcPr>
            <w:tcW w:w="149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sz w:val="24"/>
                <w:szCs w:val="24"/>
              </w:rPr>
            </w:pPr>
            <w:r>
              <w:rPr>
                <w:kern w:val="0"/>
                <w:sz w:val="24"/>
                <w:szCs w:val="24"/>
                <w:lang w:val="ru-RU" w:eastAsia="ru-RU" w:bidi="ar-SA"/>
              </w:rPr>
              <w:t>3</w:t>
            </w:r>
          </w:p>
        </w:tc>
        <w:tc>
          <w:tcPr>
            <w:tcW w:w="519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1034" w:hanging="0"/>
              <w:rPr>
                <w:sz w:val="24"/>
                <w:szCs w:val="24"/>
              </w:rPr>
            </w:pPr>
            <w:r>
              <w:rPr>
                <w:kern w:val="0"/>
                <w:sz w:val="24"/>
                <w:szCs w:val="24"/>
                <w:lang w:val="ru-RU" w:eastAsia="ru-RU" w:bidi="ar-SA"/>
              </w:rPr>
              <w:t>www.skrin.ru – Система комплексного раскрытия информации «СКРИН».</w:t>
            </w:r>
          </w:p>
        </w:tc>
        <w:tc>
          <w:tcPr>
            <w:tcW w:w="323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sz w:val="24"/>
                <w:szCs w:val="24"/>
              </w:rPr>
            </w:pPr>
            <w:r>
              <w:rPr>
                <w:kern w:val="0"/>
                <w:sz w:val="24"/>
                <w:szCs w:val="24"/>
                <w:lang w:val="ru-RU" w:eastAsia="ru-RU" w:bidi="ar-SA"/>
              </w:rPr>
              <w:t>Все темы</w:t>
            </w:r>
          </w:p>
        </w:tc>
      </w:tr>
      <w:tr>
        <w:trPr>
          <w:trHeight w:val="963" w:hRule="atLeast"/>
        </w:trPr>
        <w:tc>
          <w:tcPr>
            <w:tcW w:w="149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sz w:val="24"/>
                <w:szCs w:val="24"/>
              </w:rPr>
            </w:pPr>
            <w:r>
              <w:rPr>
                <w:kern w:val="0"/>
                <w:sz w:val="24"/>
                <w:szCs w:val="24"/>
                <w:lang w:val="ru-RU" w:eastAsia="ru-RU" w:bidi="ar-SA"/>
              </w:rPr>
              <w:t>4</w:t>
            </w:r>
          </w:p>
        </w:tc>
        <w:tc>
          <w:tcPr>
            <w:tcW w:w="519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98" w:hanging="0"/>
              <w:jc w:val="right"/>
              <w:rPr>
                <w:sz w:val="24"/>
                <w:szCs w:val="24"/>
              </w:rPr>
            </w:pPr>
            <w:r>
              <w:rPr>
                <w:kern w:val="0"/>
                <w:sz w:val="24"/>
                <w:szCs w:val="24"/>
                <w:lang w:val="ru-RU" w:eastAsia="ru-RU" w:bidi="ar-SA"/>
              </w:rPr>
              <w:t>www.iteam.ru/publications/strategy/</w:t>
            </w:r>
          </w:p>
          <w:p>
            <w:pPr>
              <w:pStyle w:val="Normal"/>
              <w:widowControl/>
              <w:spacing w:lineRule="auto" w:line="240" w:before="0" w:after="0"/>
              <w:ind w:left="0" w:hanging="0"/>
              <w:jc w:val="left"/>
              <w:rPr>
                <w:sz w:val="24"/>
                <w:szCs w:val="24"/>
              </w:rPr>
            </w:pPr>
            <w:r>
              <w:rPr>
                <w:kern w:val="0"/>
                <w:sz w:val="24"/>
                <w:szCs w:val="24"/>
                <w:lang w:val="ru-RU" w:eastAsia="ru-RU" w:bidi="ar-SA"/>
              </w:rPr>
              <w:t>- ITeam-Технологии корпоративного управления.</w:t>
            </w:r>
          </w:p>
        </w:tc>
        <w:tc>
          <w:tcPr>
            <w:tcW w:w="323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sz w:val="24"/>
                <w:szCs w:val="24"/>
              </w:rPr>
            </w:pPr>
            <w:r>
              <w:rPr>
                <w:kern w:val="0"/>
                <w:sz w:val="24"/>
                <w:szCs w:val="24"/>
                <w:lang w:val="ru-RU" w:eastAsia="ru-RU" w:bidi="ar-SA"/>
              </w:rPr>
              <w:t>Все темы</w:t>
            </w:r>
          </w:p>
        </w:tc>
      </w:tr>
      <w:tr>
        <w:trPr>
          <w:trHeight w:val="326" w:hRule="atLeast"/>
        </w:trPr>
        <w:tc>
          <w:tcPr>
            <w:tcW w:w="149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sz w:val="24"/>
                <w:szCs w:val="24"/>
              </w:rPr>
            </w:pPr>
            <w:r>
              <w:rPr>
                <w:kern w:val="0"/>
                <w:sz w:val="24"/>
                <w:szCs w:val="24"/>
                <w:lang w:val="ru-RU" w:eastAsia="ru-RU" w:bidi="ar-SA"/>
              </w:rPr>
              <w:t>5</w:t>
            </w:r>
          </w:p>
        </w:tc>
        <w:tc>
          <w:tcPr>
            <w:tcW w:w="519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5" w:hanging="0"/>
              <w:jc w:val="left"/>
              <w:rPr>
                <w:sz w:val="24"/>
                <w:szCs w:val="24"/>
              </w:rPr>
            </w:pPr>
            <w:r>
              <w:rPr>
                <w:kern w:val="0"/>
                <w:sz w:val="24"/>
                <w:szCs w:val="24"/>
                <w:lang w:val="ru-RU" w:eastAsia="ru-RU" w:bidi="ar-SA"/>
              </w:rPr>
              <w:t>Информационная система Консультант плюс.</w:t>
            </w:r>
          </w:p>
        </w:tc>
        <w:tc>
          <w:tcPr>
            <w:tcW w:w="323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sz w:val="24"/>
                <w:szCs w:val="24"/>
              </w:rPr>
            </w:pPr>
            <w:r>
              <w:rPr>
                <w:kern w:val="0"/>
                <w:sz w:val="24"/>
                <w:szCs w:val="24"/>
                <w:lang w:val="ru-RU" w:eastAsia="ru-RU" w:bidi="ar-SA"/>
              </w:rPr>
              <w:t>Все темы</w:t>
            </w:r>
          </w:p>
        </w:tc>
      </w:tr>
      <w:tr>
        <w:trPr>
          <w:trHeight w:val="646" w:hRule="atLeast"/>
        </w:trPr>
        <w:tc>
          <w:tcPr>
            <w:tcW w:w="149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sz w:val="24"/>
                <w:szCs w:val="24"/>
              </w:rPr>
            </w:pPr>
            <w:r>
              <w:rPr>
                <w:kern w:val="0"/>
                <w:sz w:val="24"/>
                <w:szCs w:val="24"/>
                <w:lang w:val="ru-RU" w:eastAsia="ru-RU" w:bidi="ar-SA"/>
              </w:rPr>
              <w:t>6</w:t>
            </w:r>
          </w:p>
        </w:tc>
        <w:tc>
          <w:tcPr>
            <w:tcW w:w="519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left"/>
              <w:rPr>
                <w:sz w:val="24"/>
                <w:szCs w:val="24"/>
              </w:rPr>
            </w:pPr>
            <w:r>
              <w:rPr>
                <w:kern w:val="0"/>
                <w:sz w:val="24"/>
                <w:szCs w:val="24"/>
                <w:lang w:val="ru-RU" w:eastAsia="ru-RU" w:bidi="ar-SA"/>
              </w:rPr>
              <w:t>Информационная система Bloomberg.</w:t>
            </w:r>
          </w:p>
        </w:tc>
        <w:tc>
          <w:tcPr>
            <w:tcW w:w="323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sz w:val="24"/>
                <w:szCs w:val="24"/>
              </w:rPr>
            </w:pPr>
            <w:r>
              <w:rPr>
                <w:kern w:val="0"/>
                <w:sz w:val="24"/>
                <w:szCs w:val="24"/>
                <w:lang w:val="ru-RU" w:eastAsia="ru-RU" w:bidi="ar-SA"/>
              </w:rPr>
              <w:t>Все темы</w:t>
            </w:r>
          </w:p>
        </w:tc>
      </w:tr>
      <w:tr>
        <w:trPr>
          <w:trHeight w:val="646" w:hRule="atLeast"/>
        </w:trPr>
        <w:tc>
          <w:tcPr>
            <w:tcW w:w="149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hanging="0"/>
              <w:jc w:val="center"/>
              <w:rPr>
                <w:sz w:val="24"/>
                <w:szCs w:val="24"/>
              </w:rPr>
            </w:pPr>
            <w:r>
              <w:rPr>
                <w:kern w:val="0"/>
                <w:sz w:val="24"/>
                <w:szCs w:val="24"/>
                <w:lang w:val="ru-RU" w:eastAsia="ru-RU" w:bidi="ar-SA"/>
              </w:rPr>
              <w:t>7</w:t>
            </w:r>
          </w:p>
        </w:tc>
        <w:tc>
          <w:tcPr>
            <w:tcW w:w="519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0" w:right="20" w:hanging="0"/>
              <w:jc w:val="left"/>
              <w:rPr>
                <w:sz w:val="24"/>
                <w:szCs w:val="24"/>
              </w:rPr>
            </w:pPr>
            <w:r>
              <w:rPr>
                <w:kern w:val="0"/>
                <w:sz w:val="24"/>
                <w:szCs w:val="24"/>
                <w:lang w:val="ru-RU" w:eastAsia="ru-RU" w:bidi="ar-SA"/>
              </w:rPr>
              <w:t>Информационная система Thomson Reuters</w:t>
            </w:r>
          </w:p>
        </w:tc>
        <w:tc>
          <w:tcPr>
            <w:tcW w:w="323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 w:hanging="0"/>
              <w:jc w:val="left"/>
              <w:rPr>
                <w:sz w:val="24"/>
                <w:szCs w:val="24"/>
              </w:rPr>
            </w:pPr>
            <w:r>
              <w:rPr>
                <w:kern w:val="0"/>
                <w:sz w:val="24"/>
                <w:szCs w:val="24"/>
                <w:lang w:val="ru-RU" w:eastAsia="ru-RU" w:bidi="ar-SA"/>
              </w:rPr>
              <w:t>Все темы</w:t>
            </w:r>
          </w:p>
        </w:tc>
      </w:tr>
    </w:tbl>
    <w:p>
      <w:pPr>
        <w:pStyle w:val="Normal"/>
        <w:spacing w:lineRule="auto" w:line="240" w:before="0" w:after="0"/>
        <w:ind w:left="720" w:hanging="0"/>
        <w:jc w:val="left"/>
        <w:rPr>
          <w:sz w:val="24"/>
          <w:szCs w:val="24"/>
        </w:rPr>
      </w:pPr>
      <w:r>
        <w:rPr>
          <w:sz w:val="24"/>
          <w:szCs w:val="24"/>
        </w:rPr>
        <w:t xml:space="preserve"> </w:t>
      </w:r>
      <w:r>
        <w:rPr>
          <w:b/>
          <w:sz w:val="24"/>
          <w:szCs w:val="24"/>
        </w:rPr>
        <w:t>Сертифицированные программные и аппаратные средства защиты информации:</w:t>
      </w:r>
      <w:r>
        <w:rPr>
          <w:b w:val="false"/>
          <w:bCs w:val="false"/>
          <w:sz w:val="24"/>
          <w:szCs w:val="24"/>
        </w:rPr>
        <w:t xml:space="preserve"> не предусмотрены. </w:t>
      </w:r>
    </w:p>
    <w:p>
      <w:pPr>
        <w:pStyle w:val="Normal"/>
        <w:spacing w:lineRule="auto" w:line="240" w:before="0" w:after="0"/>
        <w:ind w:left="0" w:hanging="0"/>
        <w:jc w:val="left"/>
        <w:rPr>
          <w:sz w:val="24"/>
          <w:szCs w:val="24"/>
        </w:rPr>
      </w:pPr>
      <w:r>
        <w:rPr>
          <w:rFonts w:eastAsia="Arial"/>
          <w:b/>
          <w:sz w:val="24"/>
          <w:szCs w:val="24"/>
        </w:rPr>
        <w:t xml:space="preserve"> </w:t>
      </w:r>
      <w:r>
        <w:rPr>
          <w:sz w:val="24"/>
          <w:szCs w:val="24"/>
        </w:rPr>
        <w:t xml:space="preserve"> </w:t>
      </w:r>
    </w:p>
    <w:p>
      <w:pPr>
        <w:pStyle w:val="Normal"/>
        <w:numPr>
          <w:ilvl w:val="0"/>
          <w:numId w:val="10"/>
        </w:numPr>
        <w:spacing w:lineRule="auto" w:line="240" w:before="0" w:after="0"/>
        <w:ind w:left="284" w:hanging="360"/>
        <w:rPr>
          <w:sz w:val="24"/>
          <w:szCs w:val="24"/>
        </w:rPr>
      </w:pPr>
      <w:r>
        <w:rPr>
          <w:b/>
          <w:sz w:val="24"/>
          <w:szCs w:val="24"/>
        </w:rPr>
        <w:t xml:space="preserve">Описание материально-технической базы, необходимой для осуществления образовательного процесса по дисциплине. </w:t>
      </w:r>
    </w:p>
    <w:p>
      <w:pPr>
        <w:pStyle w:val="Normal"/>
        <w:spacing w:lineRule="auto" w:line="240" w:before="0" w:after="0"/>
        <w:ind w:left="0" w:hanging="0"/>
        <w:jc w:val="center"/>
        <w:rPr>
          <w:sz w:val="24"/>
          <w:szCs w:val="24"/>
        </w:rPr>
      </w:pPr>
      <w:r>
        <w:rPr>
          <w:b/>
          <w:sz w:val="24"/>
          <w:szCs w:val="24"/>
        </w:rPr>
        <w:t xml:space="preserve"> </w:t>
      </w:r>
    </w:p>
    <w:p>
      <w:pPr>
        <w:pStyle w:val="Normal"/>
        <w:spacing w:lineRule="auto" w:line="240" w:before="0" w:after="0"/>
        <w:ind w:left="720" w:right="84" w:hanging="0"/>
        <w:rPr>
          <w:sz w:val="24"/>
          <w:szCs w:val="24"/>
        </w:rPr>
      </w:pPr>
      <w:r>
        <w:rPr>
          <w:b/>
          <w:sz w:val="24"/>
          <w:szCs w:val="24"/>
        </w:rPr>
        <w:t>12.Учебно-лабораторное оборудование:</w:t>
      </w:r>
    </w:p>
    <w:p>
      <w:pPr>
        <w:pStyle w:val="Normal"/>
        <w:spacing w:lineRule="auto" w:line="240" w:before="0" w:after="0"/>
        <w:ind w:left="720" w:right="84" w:hanging="0"/>
        <w:rPr>
          <w:sz w:val="24"/>
          <w:szCs w:val="24"/>
        </w:rPr>
      </w:pPr>
      <w:r>
        <w:rPr>
          <w:sz w:val="24"/>
          <w:szCs w:val="24"/>
        </w:rPr>
        <w:t xml:space="preserve"> </w:t>
      </w:r>
      <w:r>
        <w:rPr>
          <w:b/>
          <w:sz w:val="24"/>
          <w:szCs w:val="24"/>
        </w:rPr>
        <w:t xml:space="preserve"> </w:t>
      </w:r>
      <w:r>
        <w:rPr>
          <w:sz w:val="24"/>
          <w:szCs w:val="24"/>
        </w:rPr>
        <w:t xml:space="preserve">- персональный компьютер; - проектор. </w:t>
      </w:r>
    </w:p>
    <w:p>
      <w:pPr>
        <w:pStyle w:val="Normal"/>
        <w:spacing w:lineRule="auto" w:line="240" w:before="0" w:after="0"/>
        <w:ind w:left="0" w:right="84" w:hanging="0"/>
        <w:jc w:val="both"/>
        <w:rPr>
          <w:rFonts w:eastAsia="Arial"/>
          <w:sz w:val="24"/>
          <w:szCs w:val="24"/>
        </w:rPr>
      </w:pPr>
      <w:r>
        <w:rPr>
          <w:sz w:val="24"/>
          <w:szCs w:val="24"/>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Pr>
          <w:rFonts w:eastAsia="Arial"/>
          <w:sz w:val="24"/>
          <w:szCs w:val="24"/>
        </w:rPr>
        <w:t xml:space="preserve"> </w:t>
      </w:r>
      <w:r>
        <w:br w:type="page"/>
      </w:r>
    </w:p>
    <w:p>
      <w:pPr>
        <w:pStyle w:val="Normal"/>
        <w:spacing w:lineRule="auto" w:line="240" w:before="0" w:after="0"/>
        <w:ind w:left="0" w:right="84" w:hanging="0"/>
        <w:jc w:val="both"/>
        <w:rPr/>
      </w:pPr>
      <w:r>
        <w:rPr/>
      </w:r>
    </w:p>
    <w:p>
      <w:pPr>
        <w:pStyle w:val="Normal"/>
        <w:widowControl w:val="false"/>
        <w:spacing w:lineRule="auto" w:line="240" w:before="0" w:after="0"/>
        <w:ind w:left="0" w:hanging="0"/>
        <w:jc w:val="center"/>
        <w:rPr>
          <w:b/>
          <w:b/>
          <w:i/>
          <w:i/>
          <w:color w:val="auto"/>
          <w:sz w:val="36"/>
          <w:szCs w:val="20"/>
        </w:rPr>
      </w:pPr>
      <w:bookmarkStart w:id="1" w:name="_GoBack"/>
      <w:bookmarkEnd w:id="1"/>
      <w:r>
        <w:rPr>
          <w:b/>
          <w:bCs/>
          <w:color w:val="auto"/>
          <w:sz w:val="32"/>
          <w:szCs w:val="24"/>
        </w:rPr>
        <w:t>Фонды оценочных средств для проверки каждой компетенции, формируемой дисциплиной</w:t>
      </w:r>
    </w:p>
    <w:p>
      <w:pPr>
        <w:pStyle w:val="Normal"/>
        <w:widowControl w:val="false"/>
        <w:spacing w:lineRule="auto" w:line="240" w:before="0" w:after="0"/>
        <w:ind w:left="0" w:hanging="0"/>
        <w:jc w:val="left"/>
        <w:rPr>
          <w:b w:val="false"/>
          <w:b w:val="false"/>
          <w:bCs w:val="false"/>
          <w:i w:val="false"/>
          <w:i w:val="false"/>
          <w:iCs w:val="false"/>
          <w:color w:val="auto"/>
          <w:szCs w:val="20"/>
        </w:rPr>
      </w:pPr>
      <w:r>
        <w:rPr>
          <w:b w:val="false"/>
          <w:bCs w:val="false"/>
          <w:i w:val="false"/>
          <w:iCs w:val="false"/>
          <w:color w:val="auto"/>
          <w:szCs w:val="20"/>
        </w:rPr>
      </w:r>
    </w:p>
    <w:p>
      <w:pPr>
        <w:pStyle w:val="Normal"/>
        <w:spacing w:before="0" w:after="45"/>
        <w:ind w:left="-15" w:right="-10" w:hanging="0"/>
        <w:jc w:val="left"/>
        <w:rPr>
          <w:b w:val="false"/>
          <w:b w:val="false"/>
          <w:bCs w:val="false"/>
          <w:i w:val="false"/>
          <w:i w:val="false"/>
          <w:iCs w:val="false"/>
        </w:rPr>
      </w:pPr>
      <w:r>
        <w:rPr>
          <w:b w:val="false"/>
          <w:bCs w:val="false"/>
          <w:i w:val="false"/>
          <w:iCs w:val="false"/>
          <w:color w:val="auto"/>
          <w:sz w:val="24"/>
          <w:szCs w:val="24"/>
        </w:rPr>
        <w:t xml:space="preserve">Учебная дисциплина:   </w:t>
      </w:r>
      <w:r>
        <w:rPr>
          <w:b w:val="false"/>
          <w:bCs w:val="false"/>
          <w:i w:val="false"/>
          <w:iCs w:val="false"/>
          <w:sz w:val="24"/>
          <w:szCs w:val="24"/>
        </w:rPr>
        <w:t>Кросс-культурные коммуникации в индустрии туризма и гостеприимства</w:t>
      </w:r>
    </w:p>
    <w:p>
      <w:pPr>
        <w:pStyle w:val="Normal"/>
        <w:widowControl w:val="false"/>
        <w:spacing w:lineRule="auto" w:line="240" w:before="0" w:after="0"/>
        <w:ind w:left="0" w:hanging="0"/>
        <w:jc w:val="left"/>
        <w:rPr>
          <w:color w:val="auto"/>
          <w:sz w:val="24"/>
          <w:szCs w:val="24"/>
        </w:rPr>
      </w:pPr>
      <w:r>
        <w:rPr>
          <w:color w:val="auto"/>
          <w:sz w:val="24"/>
          <w:szCs w:val="24"/>
        </w:rPr>
        <w:t xml:space="preserve">Компетенции:  ПКН-4, ПКП-2 , </w:t>
      </w:r>
      <w:r>
        <w:rPr>
          <w:color w:val="auto"/>
          <w:sz w:val="24"/>
          <w:szCs w:val="24"/>
          <w:lang w:eastAsia="en-US"/>
        </w:rPr>
        <w:t>ПКП-3</w:t>
      </w:r>
    </w:p>
    <w:p>
      <w:pPr>
        <w:pStyle w:val="Normal"/>
        <w:widowControl w:val="false"/>
        <w:spacing w:lineRule="auto" w:line="240" w:before="0" w:after="0"/>
        <w:ind w:left="0" w:hanging="0"/>
        <w:jc w:val="left"/>
        <w:rPr>
          <w:b/>
          <w:b/>
          <w:color w:val="auto"/>
          <w:sz w:val="24"/>
          <w:szCs w:val="24"/>
          <w:lang w:eastAsia="en-US"/>
        </w:rPr>
      </w:pPr>
      <w:r>
        <w:rPr>
          <w:b/>
          <w:color w:val="auto"/>
          <w:sz w:val="24"/>
          <w:szCs w:val="24"/>
          <w:lang w:eastAsia="en-US"/>
        </w:rPr>
      </w:r>
    </w:p>
    <w:tbl>
      <w:tblPr>
        <w:tblW w:w="10117"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1100"/>
        <w:gridCol w:w="6947"/>
        <w:gridCol w:w="1035"/>
        <w:gridCol w:w="1034"/>
      </w:tblGrid>
      <w:tr>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jc w:val="center"/>
              <w:rPr>
                <w:b w:val="false"/>
                <w:b w:val="false"/>
                <w:bCs w:val="false"/>
              </w:rPr>
            </w:pPr>
            <w:r>
              <w:rPr>
                <w:b w:val="false"/>
                <w:bCs w:val="false"/>
                <w:sz w:val="24"/>
                <w:szCs w:val="24"/>
              </w:rPr>
              <w:t>Номер задан ия</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0" w:hanging="0"/>
              <w:jc w:val="left"/>
              <w:rPr>
                <w:b w:val="false"/>
                <w:b w:val="false"/>
                <w:bCs w:val="false"/>
              </w:rPr>
            </w:pPr>
            <w:r>
              <w:rPr>
                <w:b w:val="false"/>
                <w:bCs w:val="false"/>
                <w:sz w:val="24"/>
                <w:szCs w:val="24"/>
              </w:rPr>
              <w:t>Содержание задания</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0" w:hanging="0"/>
              <w:jc w:val="center"/>
              <w:rPr>
                <w:b w:val="false"/>
                <w:b w:val="false"/>
                <w:bCs w:val="false"/>
              </w:rPr>
            </w:pPr>
            <w:r>
              <w:rPr>
                <w:b w:val="false"/>
                <w:bCs w:val="false"/>
                <w:sz w:val="24"/>
                <w:szCs w:val="24"/>
              </w:rPr>
              <w:t>Правильный ответ</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b w:val="false"/>
                <w:b w:val="false"/>
                <w:bCs w:val="false"/>
              </w:rPr>
            </w:pPr>
            <w:r>
              <w:rPr>
                <w:b w:val="false"/>
                <w:bCs w:val="false"/>
                <w:sz w:val="24"/>
                <w:szCs w:val="24"/>
              </w:rPr>
              <w:t>Компетенция</w:t>
            </w:r>
          </w:p>
        </w:tc>
      </w:tr>
      <w:tr>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1</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rPr>
                <w:b w:val="false"/>
                <w:b w:val="false"/>
                <w:bCs w:val="false"/>
              </w:rPr>
            </w:pPr>
            <w:r>
              <w:rPr>
                <w:b w:val="false"/>
                <w:bCs w:val="false"/>
                <w:color w:val="auto"/>
                <w:sz w:val="24"/>
                <w:szCs w:val="24"/>
              </w:rPr>
              <w:t>Под кросс-культурной коммуникацией понимается</w:t>
            </w:r>
          </w:p>
          <w:p>
            <w:pPr>
              <w:pStyle w:val="Normal"/>
              <w:widowControl w:val="false"/>
              <w:tabs>
                <w:tab w:val="clear" w:pos="708"/>
                <w:tab w:val="left" w:pos="949" w:leader="none"/>
              </w:tabs>
              <w:spacing w:lineRule="auto" w:line="240" w:before="0" w:after="0"/>
              <w:ind w:left="0" w:right="240" w:hanging="0"/>
              <w:rPr>
                <w:b w:val="false"/>
                <w:b w:val="false"/>
                <w:bCs w:val="false"/>
              </w:rPr>
            </w:pPr>
            <w:r>
              <w:rPr>
                <w:b w:val="false"/>
                <w:bCs w:val="false"/>
                <w:color w:val="auto"/>
                <w:sz w:val="24"/>
                <w:szCs w:val="24"/>
              </w:rPr>
              <w:t>А) взаимодействие людей в условиях глобализации</w:t>
            </w:r>
          </w:p>
          <w:p>
            <w:pPr>
              <w:pStyle w:val="Normal"/>
              <w:widowControl w:val="false"/>
              <w:tabs>
                <w:tab w:val="clear" w:pos="708"/>
                <w:tab w:val="left" w:pos="949" w:leader="none"/>
              </w:tabs>
              <w:spacing w:lineRule="auto" w:line="240" w:before="0" w:after="0"/>
              <w:ind w:left="0" w:right="240" w:hanging="0"/>
              <w:rPr>
                <w:b w:val="false"/>
                <w:b w:val="false"/>
                <w:bCs w:val="false"/>
              </w:rPr>
            </w:pPr>
            <w:r>
              <w:rPr>
                <w:b w:val="false"/>
                <w:bCs w:val="false"/>
                <w:color w:val="auto"/>
                <w:sz w:val="24"/>
                <w:szCs w:val="24"/>
              </w:rPr>
              <w:t>Б) взаимодействие и взаимовлияние культур в рамках делового сотрудничества</w:t>
            </w:r>
          </w:p>
          <w:p>
            <w:pPr>
              <w:pStyle w:val="Normal"/>
              <w:widowControl w:val="false"/>
              <w:tabs>
                <w:tab w:val="clear" w:pos="708"/>
                <w:tab w:val="left" w:pos="949" w:leader="none"/>
              </w:tabs>
              <w:spacing w:lineRule="auto" w:line="240" w:before="0" w:after="0"/>
              <w:ind w:left="0" w:right="240" w:hanging="0"/>
              <w:rPr>
                <w:b w:val="false"/>
                <w:b w:val="false"/>
                <w:bCs w:val="false"/>
              </w:rPr>
            </w:pPr>
            <w:r>
              <w:rPr>
                <w:b w:val="false"/>
                <w:bCs w:val="false"/>
                <w:color w:val="auto"/>
                <w:sz w:val="24"/>
                <w:szCs w:val="24"/>
              </w:rPr>
              <w:t>В) коммуникация на стыке или пересечении разных культур на основе межкультурной компетенции</w:t>
            </w:r>
          </w:p>
          <w:p>
            <w:pPr>
              <w:pStyle w:val="Normal"/>
              <w:widowControl w:val="false"/>
              <w:tabs>
                <w:tab w:val="clear" w:pos="708"/>
                <w:tab w:val="left" w:pos="949" w:leader="none"/>
              </w:tabs>
              <w:spacing w:lineRule="auto" w:line="240" w:before="0" w:after="0"/>
              <w:ind w:left="0" w:right="240" w:hanging="0"/>
              <w:rPr>
                <w:b w:val="false"/>
                <w:b w:val="false"/>
                <w:bCs w:val="false"/>
              </w:rPr>
            </w:pPr>
            <w:r>
              <w:rPr>
                <w:b w:val="false"/>
                <w:bCs w:val="false"/>
                <w:color w:val="auto"/>
                <w:sz w:val="24"/>
                <w:szCs w:val="24"/>
              </w:rPr>
              <w:t>Г) передача информации на основе ведущей репрезентативной системы</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color w:val="auto"/>
                <w:sz w:val="24"/>
                <w:szCs w:val="24"/>
              </w:rPr>
            </w:pPr>
            <w:r>
              <w:rPr>
                <w:color w:val="auto"/>
                <w:sz w:val="24"/>
                <w:szCs w:val="24"/>
              </w:rPr>
              <w:t>В</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34" w:hanging="0"/>
              <w:jc w:val="center"/>
              <w:rPr>
                <w:color w:val="auto"/>
                <w:sz w:val="24"/>
                <w:szCs w:val="24"/>
              </w:rPr>
            </w:pPr>
            <w:r>
              <w:rPr>
                <w:color w:val="auto"/>
                <w:sz w:val="24"/>
                <w:szCs w:val="24"/>
              </w:rPr>
              <w:t>ПКН-4</w:t>
            </w:r>
          </w:p>
        </w:tc>
      </w:tr>
      <w:tr>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2</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ind w:left="0" w:hanging="0"/>
              <w:jc w:val="left"/>
              <w:rPr>
                <w:b w:val="false"/>
                <w:b w:val="false"/>
                <w:bCs w:val="false"/>
              </w:rPr>
            </w:pPr>
            <w:r>
              <w:rPr>
                <w:b w:val="false"/>
                <w:bCs w:val="false"/>
                <w:sz w:val="24"/>
                <w:szCs w:val="24"/>
              </w:rPr>
              <w:t>Как называется причина нарушения ККК, обусловленная разной интерпретацией событий и явлений:</w:t>
            </w:r>
          </w:p>
          <w:p>
            <w:pPr>
              <w:pStyle w:val="Normal"/>
              <w:widowControl w:val="false"/>
              <w:shd w:val="clear" w:color="auto" w:fill="FFFFFF"/>
              <w:spacing w:lineRule="auto" w:line="240" w:before="0" w:after="0"/>
              <w:ind w:left="0" w:hanging="0"/>
              <w:jc w:val="left"/>
              <w:rPr>
                <w:b w:val="false"/>
                <w:b w:val="false"/>
                <w:bCs w:val="false"/>
              </w:rPr>
            </w:pPr>
            <w:r>
              <w:rPr>
                <w:b w:val="false"/>
                <w:bCs w:val="false"/>
                <w:sz w:val="24"/>
                <w:szCs w:val="24"/>
              </w:rPr>
              <w:t>А) «ловушка восприятия»</w:t>
            </w:r>
          </w:p>
          <w:p>
            <w:pPr>
              <w:pStyle w:val="Normal"/>
              <w:widowControl w:val="false"/>
              <w:shd w:val="clear" w:color="auto" w:fill="FFFFFF"/>
              <w:spacing w:lineRule="auto" w:line="240" w:before="0" w:after="0"/>
              <w:ind w:left="0" w:hanging="0"/>
              <w:jc w:val="left"/>
              <w:rPr>
                <w:b w:val="false"/>
                <w:b w:val="false"/>
                <w:bCs w:val="false"/>
              </w:rPr>
            </w:pPr>
            <w:r>
              <w:rPr>
                <w:b w:val="false"/>
                <w:bCs w:val="false"/>
                <w:sz w:val="24"/>
                <w:szCs w:val="24"/>
              </w:rPr>
              <w:t>Б) стереотипизация</w:t>
            </w:r>
          </w:p>
          <w:p>
            <w:pPr>
              <w:pStyle w:val="Normal"/>
              <w:widowControl w:val="false"/>
              <w:shd w:val="clear" w:color="auto" w:fill="FFFFFF"/>
              <w:spacing w:lineRule="auto" w:line="240" w:before="0" w:after="0"/>
              <w:ind w:left="0" w:hanging="0"/>
              <w:jc w:val="left"/>
              <w:rPr>
                <w:b w:val="false"/>
                <w:b w:val="false"/>
                <w:bCs w:val="false"/>
              </w:rPr>
            </w:pPr>
            <w:r>
              <w:rPr>
                <w:b w:val="false"/>
                <w:bCs w:val="false"/>
                <w:sz w:val="24"/>
                <w:szCs w:val="24"/>
              </w:rPr>
              <w:t>В) атрибуция</w:t>
            </w:r>
          </w:p>
          <w:p>
            <w:pPr>
              <w:pStyle w:val="Normal"/>
              <w:widowControl w:val="false"/>
              <w:shd w:val="clear" w:color="auto" w:fill="FFFFFF"/>
              <w:spacing w:lineRule="auto" w:line="240" w:before="0" w:after="0"/>
              <w:ind w:left="0" w:hanging="0"/>
              <w:jc w:val="left"/>
              <w:rPr>
                <w:b w:val="false"/>
                <w:b w:val="false"/>
                <w:bCs w:val="false"/>
              </w:rPr>
            </w:pPr>
            <w:r>
              <w:rPr>
                <w:b w:val="false"/>
                <w:bCs w:val="false"/>
                <w:sz w:val="24"/>
                <w:szCs w:val="24"/>
              </w:rPr>
              <w:t>Г) этноцентризм</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Б</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ПКН-4</w:t>
            </w:r>
          </w:p>
        </w:tc>
      </w:tr>
      <w:tr>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3</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ind w:left="0" w:hanging="0"/>
              <w:jc w:val="left"/>
              <w:rPr>
                <w:b w:val="false"/>
                <w:b w:val="false"/>
                <w:bCs w:val="false"/>
              </w:rPr>
            </w:pPr>
            <w:r>
              <w:rPr>
                <w:b w:val="false"/>
                <w:bCs w:val="false"/>
                <w:sz w:val="24"/>
                <w:szCs w:val="24"/>
              </w:rPr>
              <w:t>Обобщенная оценка людей и явлений может стать причиной:</w:t>
            </w:r>
          </w:p>
          <w:p>
            <w:pPr>
              <w:pStyle w:val="Normal"/>
              <w:widowControl w:val="false"/>
              <w:shd w:val="clear" w:color="auto" w:fill="FFFFFF"/>
              <w:spacing w:lineRule="auto" w:line="240" w:before="0" w:after="0"/>
              <w:ind w:left="0" w:hanging="0"/>
              <w:jc w:val="left"/>
              <w:rPr>
                <w:b w:val="false"/>
                <w:b w:val="false"/>
                <w:bCs w:val="false"/>
              </w:rPr>
            </w:pPr>
            <w:r>
              <w:rPr>
                <w:b w:val="false"/>
                <w:bCs w:val="false"/>
                <w:sz w:val="24"/>
                <w:szCs w:val="24"/>
              </w:rPr>
              <w:t>А) «ловушки восприятия»</w:t>
            </w:r>
          </w:p>
          <w:p>
            <w:pPr>
              <w:pStyle w:val="Normal"/>
              <w:widowControl w:val="false"/>
              <w:shd w:val="clear" w:color="auto" w:fill="FFFFFF"/>
              <w:spacing w:lineRule="auto" w:line="240" w:before="0" w:after="0"/>
              <w:ind w:left="0" w:hanging="0"/>
              <w:jc w:val="left"/>
              <w:rPr>
                <w:b w:val="false"/>
                <w:b w:val="false"/>
                <w:bCs w:val="false"/>
              </w:rPr>
            </w:pPr>
            <w:r>
              <w:rPr>
                <w:b w:val="false"/>
                <w:bCs w:val="false"/>
                <w:sz w:val="24"/>
                <w:szCs w:val="24"/>
              </w:rPr>
              <w:t>Б) стереотипизации</w:t>
            </w:r>
          </w:p>
          <w:p>
            <w:pPr>
              <w:pStyle w:val="Normal"/>
              <w:widowControl w:val="false"/>
              <w:shd w:val="clear" w:color="auto" w:fill="FFFFFF"/>
              <w:spacing w:lineRule="auto" w:line="240" w:before="0" w:after="0"/>
              <w:ind w:left="0" w:hanging="0"/>
              <w:jc w:val="left"/>
              <w:rPr>
                <w:b w:val="false"/>
                <w:b w:val="false"/>
                <w:bCs w:val="false"/>
              </w:rPr>
            </w:pPr>
            <w:r>
              <w:rPr>
                <w:b w:val="false"/>
                <w:bCs w:val="false"/>
                <w:sz w:val="24"/>
                <w:szCs w:val="24"/>
              </w:rPr>
              <w:t>В) атрибуции</w:t>
            </w:r>
          </w:p>
          <w:p>
            <w:pPr>
              <w:pStyle w:val="Normal"/>
              <w:widowControl w:val="false"/>
              <w:shd w:val="clear" w:color="auto" w:fill="FFFFFF"/>
              <w:spacing w:lineRule="auto" w:line="240" w:before="0" w:after="0"/>
              <w:ind w:left="0" w:hanging="0"/>
              <w:jc w:val="left"/>
              <w:rPr>
                <w:b w:val="false"/>
                <w:b w:val="false"/>
                <w:bCs w:val="false"/>
              </w:rPr>
            </w:pPr>
            <w:r>
              <w:rPr>
                <w:b w:val="false"/>
                <w:bCs w:val="false"/>
                <w:sz w:val="24"/>
                <w:szCs w:val="24"/>
              </w:rPr>
              <w:t>Г) этноцентризма</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В</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ПКН-4</w:t>
            </w:r>
          </w:p>
        </w:tc>
      </w:tr>
      <w:tr>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4</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Дефицит информации может привести к:</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А) «ловушке восприятия»</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Б) стереотипизации</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В) атрибуции</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Г) этноцентризму</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А</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ПКН-4</w:t>
            </w:r>
          </w:p>
        </w:tc>
      </w:tr>
      <w:tr>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5</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Понимание между собеседниками достигается:</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А) во время общения</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Б) при условии одинаковой интерпретации символов в общении</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В) при совместной деятельности</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Г) все вышеперечисленное</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Б</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ПКН-4</w:t>
            </w:r>
          </w:p>
        </w:tc>
      </w:tr>
      <w:tr>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6</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Специфическая языковая терминология может стать</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А) вербальным барьером ККК</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Б) невербальным барьером ККК</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В) паравербальным барьером ККК</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Г) затруднением в установлении контакта</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Г</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ПКН-4</w:t>
            </w:r>
          </w:p>
        </w:tc>
      </w:tr>
      <w:tr>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7</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Дополнительная информация о человеке через его внешний вид и движения передается с помощью</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А) вербальной информации</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Б) невербальной информации</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В) паравербальной информации</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Г) все вышеперечисленное</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Cs w:val="28"/>
                <w:shd w:fill="FFFFFF" w:val="clear"/>
              </w:rPr>
            </w:pPr>
            <w:r>
              <w:rPr>
                <w:szCs w:val="28"/>
                <w:shd w:fill="FFFFFF" w:val="clear"/>
              </w:rPr>
              <w:t>Б</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ПКН-4</w:t>
            </w:r>
          </w:p>
        </w:tc>
      </w:tr>
      <w:tr>
        <w:trPr>
          <w:trHeight w:val="242" w:hRule="atLeast"/>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8</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Для влияния на эмоциональную составляющую коммуникации необходимо использовать</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А) вербальные средства</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Б) невербальные средства</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В) паравербальные средства</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Г) имидж</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Cs w:val="28"/>
                <w:shd w:fill="FFFFFF" w:val="clear"/>
              </w:rPr>
            </w:pPr>
            <w:r>
              <w:rPr>
                <w:szCs w:val="28"/>
                <w:shd w:fill="FFFFFF" w:val="clear"/>
              </w:rPr>
              <w:t>А, Б</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ПКН-4</w:t>
            </w:r>
          </w:p>
        </w:tc>
      </w:tr>
      <w:tr>
        <w:trPr>
          <w:trHeight w:val="2057" w:hRule="atLeast"/>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9</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Использование в своем поведении ключевых поведенческих сигналов других людей называется</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А) активное слушание</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Б) визуальный имидж</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В) подстройка</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Г) коммуникация</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Cs w:val="28"/>
                <w:shd w:fill="FFFFFF" w:val="clear"/>
              </w:rPr>
            </w:pPr>
            <w:r>
              <w:rPr>
                <w:szCs w:val="28"/>
                <w:shd w:fill="FFFFFF" w:val="clear"/>
              </w:rPr>
              <w:t>В</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ПКН-4</w:t>
            </w:r>
          </w:p>
        </w:tc>
      </w:tr>
      <w:tr>
        <w:trPr>
          <w:trHeight w:val="242" w:hRule="atLeast"/>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10</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 xml:space="preserve"> </w:t>
            </w:r>
            <w:r>
              <w:rPr>
                <w:b w:val="false"/>
                <w:bCs w:val="false"/>
                <w:sz w:val="24"/>
                <w:szCs w:val="24"/>
              </w:rPr>
              <w:t>Расшифровка смысла движения глаз, мимики, ритма дыхания и других форм невербальных сигналов собеседника называется:</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А) пассивное слушание</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Б) подстройка</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В) калибровка</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Г) деловое общение</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В</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ПКН-4</w:t>
            </w:r>
          </w:p>
        </w:tc>
      </w:tr>
      <w:tr>
        <w:trPr>
          <w:trHeight w:val="242" w:hRule="atLeast"/>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11</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Эффективность коммуникации составляют:</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А) полнота информации</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Б) адекватная реакция собеседника</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В) полнота информация, адекватность реакции собеседника и наличие обратной связи</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Г) обратная связь</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Г</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ПКП-2</w:t>
            </w:r>
          </w:p>
        </w:tc>
      </w:tr>
      <w:tr>
        <w:trPr>
          <w:trHeight w:val="242" w:hRule="atLeast"/>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12</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 xml:space="preserve"> </w:t>
            </w:r>
            <w:r>
              <w:rPr>
                <w:b w:val="false"/>
                <w:bCs w:val="false"/>
                <w:sz w:val="24"/>
                <w:szCs w:val="24"/>
              </w:rPr>
              <w:t>Основу кросс-культурного взаимодействия составляют</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А) общий интеллект, адаптивность, системность мышления</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Б) толерантность, эмоциональный интеллект, культурный</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релятивизм</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В) эмоциональный интеллект, гибкость, ориентация на результат</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Г) коэффициент умственного развития, эмоциональный</w:t>
            </w:r>
          </w:p>
          <w:p>
            <w:pPr>
              <w:pStyle w:val="Normal"/>
              <w:widowControl w:val="false"/>
              <w:shd w:val="clear" w:color="auto" w:fill="FFFFFF"/>
              <w:spacing w:lineRule="auto" w:line="240" w:before="0" w:after="0"/>
              <w:ind w:left="34" w:hanging="0"/>
              <w:jc w:val="left"/>
              <w:rPr>
                <w:b w:val="false"/>
                <w:b w:val="false"/>
                <w:bCs w:val="false"/>
              </w:rPr>
            </w:pPr>
            <w:r>
              <w:rPr>
                <w:b w:val="false"/>
                <w:bCs w:val="false"/>
                <w:sz w:val="24"/>
                <w:szCs w:val="24"/>
              </w:rPr>
              <w:t>интеллект, творческое решение профессиональных задач</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В, Г</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ПКП-2</w:t>
            </w:r>
          </w:p>
        </w:tc>
      </w:tr>
      <w:tr>
        <w:trPr>
          <w:trHeight w:val="242" w:hRule="atLeast"/>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13</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Autospacing="1" w:after="0"/>
              <w:ind w:left="34" w:hanging="0"/>
              <w:jc w:val="left"/>
              <w:rPr>
                <w:b w:val="false"/>
                <w:b w:val="false"/>
                <w:bCs w:val="false"/>
              </w:rPr>
            </w:pPr>
            <w:r>
              <w:rPr>
                <w:b w:val="false"/>
                <w:bCs w:val="false"/>
                <w:sz w:val="24"/>
                <w:szCs w:val="24"/>
              </w:rPr>
              <w:t>Китайцам рекомендуется дарить сувениры черного, белого и синего цветов</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Нет</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ПКП-2</w:t>
            </w:r>
          </w:p>
        </w:tc>
      </w:tr>
      <w:tr>
        <w:trPr>
          <w:trHeight w:val="242" w:hRule="atLeast"/>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14</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Autospacing="1" w:after="0"/>
              <w:ind w:left="34" w:hanging="0"/>
              <w:jc w:val="left"/>
              <w:rPr>
                <w:b w:val="false"/>
                <w:b w:val="false"/>
                <w:bCs w:val="false"/>
              </w:rPr>
            </w:pPr>
            <w:r>
              <w:rPr>
                <w:b w:val="false"/>
                <w:bCs w:val="false"/>
                <w:sz w:val="24"/>
                <w:szCs w:val="24"/>
              </w:rPr>
              <w:t>Представители полиактивного типа культуры могут часто пренебрежительно относиться к различным расписаниям и инструкциям</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Да</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ПКП-2</w:t>
            </w:r>
          </w:p>
        </w:tc>
      </w:tr>
      <w:tr>
        <w:trPr>
          <w:trHeight w:val="242" w:hRule="atLeast"/>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15</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Autospacing="1" w:after="0"/>
              <w:ind w:left="34" w:hanging="0"/>
              <w:jc w:val="left"/>
              <w:rPr>
                <w:b w:val="false"/>
                <w:b w:val="false"/>
                <w:bCs w:val="false"/>
              </w:rPr>
            </w:pPr>
            <w:r>
              <w:rPr>
                <w:b w:val="false"/>
                <w:bCs w:val="false"/>
                <w:sz w:val="24"/>
                <w:szCs w:val="24"/>
              </w:rPr>
              <w:t>Американцы и англичане являются представителями культур с высоким индексом индивидуализма</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Нет</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ПКП-2</w:t>
            </w:r>
          </w:p>
        </w:tc>
      </w:tr>
      <w:tr>
        <w:trPr>
          <w:trHeight w:val="242" w:hRule="atLeast"/>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16</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Autospacing="1" w:after="0"/>
              <w:ind w:left="33" w:hanging="0"/>
              <w:jc w:val="left"/>
              <w:rPr>
                <w:b w:val="false"/>
                <w:b w:val="false"/>
                <w:bCs w:val="false"/>
              </w:rPr>
            </w:pPr>
            <w:r>
              <w:rPr>
                <w:b w:val="false"/>
                <w:bCs w:val="false"/>
                <w:sz w:val="24"/>
                <w:szCs w:val="24"/>
              </w:rPr>
              <w:t>Моноактивному типу культуры присущи, в целом, линейность, последовательность, четкое планирование, ориентация на выполнение задач</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Cs w:val="28"/>
                <w:shd w:fill="FFFFFF" w:val="clear"/>
              </w:rPr>
            </w:pPr>
            <w:r>
              <w:rPr>
                <w:szCs w:val="28"/>
                <w:shd w:fill="FFFFFF" w:val="clear"/>
              </w:rPr>
              <w:t>Да</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ПКП-2</w:t>
            </w:r>
          </w:p>
        </w:tc>
      </w:tr>
      <w:tr>
        <w:trPr>
          <w:trHeight w:val="242" w:hRule="atLeast"/>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17</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Autospacing="1" w:after="0"/>
              <w:ind w:left="0" w:hanging="0"/>
              <w:jc w:val="left"/>
              <w:rPr>
                <w:b w:val="false"/>
                <w:b w:val="false"/>
                <w:bCs w:val="false"/>
              </w:rPr>
            </w:pPr>
            <w:r>
              <w:rPr>
                <w:b w:val="false"/>
                <w:bCs w:val="false"/>
                <w:sz w:val="24"/>
                <w:szCs w:val="24"/>
              </w:rPr>
              <w:t>В странах с высоким индексом индивидуализма креативный подход к решению проблем и принятию решений поощряется больше, чем в коллективистских культурах</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Да</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ПКП-2</w:t>
            </w:r>
          </w:p>
        </w:tc>
      </w:tr>
      <w:tr>
        <w:trPr>
          <w:trHeight w:val="242" w:hRule="atLeast"/>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18</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Autospacing="1" w:after="0"/>
              <w:ind w:left="34" w:hanging="0"/>
              <w:jc w:val="left"/>
              <w:rPr>
                <w:b w:val="false"/>
                <w:b w:val="false"/>
                <w:bCs w:val="false"/>
              </w:rPr>
            </w:pPr>
            <w:r>
              <w:rPr>
                <w:b w:val="false"/>
                <w:bCs w:val="false"/>
                <w:sz w:val="24"/>
                <w:szCs w:val="24"/>
              </w:rPr>
              <w:t>Коммуникация с представителями полиактивпого типа культуры строится на основе получения информации в ходе личных контактов с людьми</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Да</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ПКП-2</w:t>
            </w:r>
          </w:p>
        </w:tc>
      </w:tr>
      <w:tr>
        <w:trPr>
          <w:trHeight w:val="242" w:hRule="atLeast"/>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19</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Autospacing="1" w:after="0"/>
              <w:ind w:left="34" w:hanging="0"/>
              <w:jc w:val="left"/>
              <w:rPr>
                <w:b w:val="false"/>
                <w:b w:val="false"/>
                <w:bCs w:val="false"/>
              </w:rPr>
            </w:pPr>
            <w:r>
              <w:rPr>
                <w:b w:val="false"/>
                <w:bCs w:val="false"/>
                <w:sz w:val="24"/>
                <w:szCs w:val="24"/>
              </w:rPr>
              <w:t>Для коллективистов более значим дискурсивный процесс (что и как говорится); для индивидуалистов — результат (что в итоге)</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Да</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ПКП-2</w:t>
            </w:r>
          </w:p>
        </w:tc>
      </w:tr>
      <w:tr>
        <w:trPr>
          <w:trHeight w:val="242" w:hRule="atLeast"/>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20</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Autospacing="1" w:after="0"/>
              <w:ind w:left="34" w:hanging="0"/>
              <w:jc w:val="left"/>
              <w:rPr>
                <w:b w:val="false"/>
                <w:b w:val="false"/>
                <w:bCs w:val="false"/>
              </w:rPr>
            </w:pPr>
            <w:r>
              <w:rPr>
                <w:b w:val="false"/>
                <w:bCs w:val="false"/>
                <w:sz w:val="24"/>
                <w:szCs w:val="24"/>
              </w:rPr>
              <w:t>Интеллект в коллективистских культурах понимается как «послушание старшим»</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Да</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ПКП-2</w:t>
            </w:r>
          </w:p>
        </w:tc>
      </w:tr>
      <w:tr>
        <w:trPr>
          <w:trHeight w:val="242" w:hRule="atLeast"/>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21</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Autospacing="1" w:after="0"/>
              <w:ind w:left="34" w:hanging="0"/>
              <w:jc w:val="left"/>
              <w:rPr>
                <w:b w:val="false"/>
                <w:b w:val="false"/>
                <w:bCs w:val="false"/>
              </w:rPr>
            </w:pPr>
            <w:r>
              <w:rPr>
                <w:b w:val="false"/>
                <w:bCs w:val="false"/>
                <w:sz w:val="24"/>
                <w:szCs w:val="24"/>
              </w:rPr>
              <w:t>Представители индивидуалистских культур большее внимание уделяют доброжелательной атмосфере в коммуникации, чем проблеме истинности</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Нет</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34" w:hanging="0"/>
              <w:jc w:val="center"/>
              <w:rPr>
                <w:color w:val="auto"/>
                <w:sz w:val="24"/>
                <w:szCs w:val="24"/>
              </w:rPr>
            </w:pPr>
            <w:r>
              <w:rPr>
                <w:color w:val="auto"/>
                <w:sz w:val="24"/>
                <w:szCs w:val="24"/>
              </w:rPr>
              <w:t>ПКП-3</w:t>
            </w:r>
          </w:p>
        </w:tc>
      </w:tr>
      <w:tr>
        <w:trPr>
          <w:trHeight w:val="242" w:hRule="atLeast"/>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22</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Autospacing="1" w:after="0"/>
              <w:ind w:left="34" w:hanging="0"/>
              <w:jc w:val="left"/>
              <w:rPr>
                <w:b w:val="false"/>
                <w:b w:val="false"/>
                <w:bCs w:val="false"/>
              </w:rPr>
            </w:pPr>
            <w:r>
              <w:rPr>
                <w:b w:val="false"/>
                <w:bCs w:val="false"/>
                <w:sz w:val="24"/>
                <w:szCs w:val="24"/>
              </w:rPr>
              <w:t>В Латинской Америке приветствуется совсем легкое рукопожатие, а слишком быстрое отдергивание руки может быть воспринято как оскорбление</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Да</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ПКП-3</w:t>
            </w:r>
          </w:p>
        </w:tc>
      </w:tr>
      <w:tr>
        <w:trPr>
          <w:trHeight w:val="242" w:hRule="atLeast"/>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23</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Autospacing="1" w:after="0"/>
              <w:ind w:left="34" w:hanging="0"/>
              <w:jc w:val="left"/>
              <w:rPr>
                <w:b w:val="false"/>
                <w:b w:val="false"/>
                <w:bCs w:val="false"/>
              </w:rPr>
            </w:pPr>
            <w:r>
              <w:rPr>
                <w:b w:val="false"/>
                <w:bCs w:val="false"/>
                <w:sz w:val="24"/>
                <w:szCs w:val="24"/>
              </w:rPr>
              <w:t>Для итальянца постукивание указательным пальцем по носу означает: «берегитесь, впереди опасность, они что-то замышляют»</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108" w:hanging="0"/>
              <w:jc w:val="center"/>
              <w:rPr>
                <w:sz w:val="24"/>
                <w:szCs w:val="24"/>
                <w:shd w:fill="FFFFFF" w:val="clear"/>
              </w:rPr>
            </w:pPr>
            <w:r>
              <w:rPr>
                <w:sz w:val="24"/>
                <w:szCs w:val="24"/>
                <w:shd w:fill="FFFFFF" w:val="clear"/>
              </w:rPr>
              <w:t>Да</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ПКП-3</w:t>
            </w:r>
          </w:p>
        </w:tc>
      </w:tr>
      <w:tr>
        <w:trPr>
          <w:trHeight w:val="242" w:hRule="atLeast"/>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24</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Autospacing="1" w:after="0"/>
              <w:ind w:left="34" w:hanging="0"/>
              <w:jc w:val="left"/>
              <w:rPr>
                <w:b w:val="false"/>
                <w:b w:val="false"/>
                <w:bCs w:val="false"/>
              </w:rPr>
            </w:pPr>
            <w:r>
              <w:rPr>
                <w:b w:val="false"/>
                <w:bCs w:val="false"/>
                <w:sz w:val="24"/>
                <w:szCs w:val="24"/>
              </w:rPr>
              <w:t>Для американцев характерно стремление приступать к обсуждению деловых вопросов незамедлительно</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Нет</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ПКП-3</w:t>
            </w:r>
          </w:p>
        </w:tc>
      </w:tr>
      <w:tr>
        <w:trPr>
          <w:trHeight w:val="242" w:hRule="atLeast"/>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25</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Autospacing="1" w:after="0"/>
              <w:ind w:left="34" w:hanging="0"/>
              <w:jc w:val="left"/>
              <w:rPr>
                <w:b w:val="false"/>
                <w:b w:val="false"/>
                <w:bCs w:val="false"/>
              </w:rPr>
            </w:pPr>
            <w:r>
              <w:rPr>
                <w:b w:val="false"/>
                <w:bCs w:val="false"/>
                <w:sz w:val="24"/>
                <w:szCs w:val="24"/>
              </w:rPr>
              <w:t>Готовя деловую презентацию для американских партнеров, надо делать упор на визуальный контент</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Нет</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ПКП-3</w:t>
            </w:r>
          </w:p>
        </w:tc>
      </w:tr>
      <w:tr>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26</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Autospacing="1" w:after="0"/>
              <w:ind w:left="34" w:hanging="0"/>
              <w:jc w:val="left"/>
              <w:rPr>
                <w:b w:val="false"/>
                <w:b w:val="false"/>
                <w:bCs w:val="false"/>
              </w:rPr>
            </w:pPr>
            <w:r>
              <w:rPr>
                <w:b w:val="false"/>
                <w:bCs w:val="false"/>
                <w:sz w:val="24"/>
                <w:szCs w:val="24"/>
              </w:rPr>
              <w:t>В культурах Ближнего Востока перед тем, как перейти к обсуждению деловых вопросов, партнеры пытаются создать гармоничную атмосферу</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Да</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ascii="Tahoma" w:hAnsi="Tahoma" w:eastAsia="Tahoma" w:cs="Tahoma"/>
                <w:sz w:val="24"/>
                <w:szCs w:val="24"/>
                <w:lang w:bidi="ru-RU"/>
              </w:rPr>
            </w:pPr>
            <w:r>
              <w:rPr>
                <w:color w:val="auto"/>
                <w:sz w:val="24"/>
                <w:szCs w:val="24"/>
              </w:rPr>
              <w:t>ПКП-3</w:t>
            </w:r>
          </w:p>
        </w:tc>
      </w:tr>
      <w:tr>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27</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Autospacing="1" w:after="0"/>
              <w:ind w:left="34" w:hanging="0"/>
              <w:jc w:val="left"/>
              <w:rPr>
                <w:b w:val="false"/>
                <w:b w:val="false"/>
                <w:bCs w:val="false"/>
              </w:rPr>
            </w:pPr>
            <w:r>
              <w:rPr>
                <w:b w:val="false"/>
                <w:bCs w:val="false"/>
                <w:sz w:val="24"/>
                <w:szCs w:val="24"/>
              </w:rPr>
              <w:t>Будет очень уместно использовать стихотворные цитаты и метафоры в разговоре через переводчика с иностранными коллегами</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Нет</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eastAsia="Tahoma"/>
                <w:sz w:val="24"/>
                <w:szCs w:val="24"/>
                <w:lang w:bidi="ru-RU"/>
              </w:rPr>
            </w:pPr>
            <w:r>
              <w:rPr>
                <w:color w:val="auto"/>
                <w:sz w:val="24"/>
                <w:szCs w:val="24"/>
              </w:rPr>
              <w:t>ПКП-3</w:t>
            </w:r>
          </w:p>
        </w:tc>
      </w:tr>
      <w:tr>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29</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Autospacing="1" w:after="0"/>
              <w:ind w:left="34" w:hanging="0"/>
              <w:jc w:val="left"/>
              <w:rPr>
                <w:b w:val="false"/>
                <w:b w:val="false"/>
                <w:bCs w:val="false"/>
              </w:rPr>
            </w:pPr>
            <w:r>
              <w:rPr>
                <w:b w:val="false"/>
                <w:bCs w:val="false"/>
                <w:sz w:val="24"/>
                <w:szCs w:val="24"/>
              </w:rPr>
              <w:t>Если китаец выдвигает вперед нижнюю губу и при этом хмурится и морщит нос, это означает неодобрение</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Да</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eastAsia="Tahoma"/>
                <w:sz w:val="24"/>
                <w:szCs w:val="24"/>
                <w:lang w:bidi="ru-RU"/>
              </w:rPr>
            </w:pPr>
            <w:r>
              <w:rPr>
                <w:color w:val="auto"/>
                <w:sz w:val="24"/>
                <w:szCs w:val="24"/>
              </w:rPr>
              <w:t>ПКП-3</w:t>
            </w:r>
          </w:p>
        </w:tc>
      </w:tr>
      <w:tr>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29</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Autospacing="1" w:after="0"/>
              <w:ind w:left="34" w:hanging="0"/>
              <w:jc w:val="left"/>
              <w:rPr>
                <w:b w:val="false"/>
                <w:b w:val="false"/>
                <w:bCs w:val="false"/>
              </w:rPr>
            </w:pPr>
            <w:r>
              <w:rPr>
                <w:b w:val="false"/>
                <w:bCs w:val="false"/>
                <w:sz w:val="24"/>
                <w:szCs w:val="24"/>
              </w:rPr>
              <w:t>В Южной Корее следует держать на виду руки. Засовывать их в карманы — дурной тон, изобличающий человека, держащего камень за пазухой</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Да</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eastAsia="Tahoma"/>
                <w:sz w:val="24"/>
                <w:szCs w:val="24"/>
                <w:lang w:bidi="ru-RU"/>
              </w:rPr>
            </w:pPr>
            <w:r>
              <w:rPr>
                <w:color w:val="auto"/>
                <w:sz w:val="24"/>
                <w:szCs w:val="24"/>
              </w:rPr>
              <w:t>ПКП-3</w:t>
            </w:r>
          </w:p>
        </w:tc>
      </w:tr>
      <w:tr>
        <w:trPr/>
        <w:tc>
          <w:tcPr>
            <w:tcW w:w="11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949" w:leader="none"/>
              </w:tabs>
              <w:spacing w:lineRule="auto" w:line="240" w:before="0" w:after="0"/>
              <w:ind w:left="0" w:right="240" w:hanging="0"/>
              <w:jc w:val="center"/>
              <w:rPr>
                <w:color w:val="auto"/>
                <w:sz w:val="24"/>
                <w:szCs w:val="24"/>
              </w:rPr>
            </w:pPr>
            <w:r>
              <w:rPr>
                <w:color w:val="auto"/>
                <w:sz w:val="24"/>
                <w:szCs w:val="24"/>
              </w:rPr>
              <w:t>30</w:t>
            </w:r>
          </w:p>
        </w:tc>
        <w:tc>
          <w:tcPr>
            <w:tcW w:w="69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Autospacing="1" w:after="0"/>
              <w:ind w:left="34" w:hanging="0"/>
              <w:jc w:val="left"/>
              <w:rPr>
                <w:b w:val="false"/>
                <w:b w:val="false"/>
                <w:bCs w:val="false"/>
              </w:rPr>
            </w:pPr>
            <w:r>
              <w:rPr>
                <w:b w:val="false"/>
                <w:bCs w:val="false"/>
                <w:sz w:val="24"/>
                <w:szCs w:val="24"/>
              </w:rPr>
              <w:t>В Испании пощелкивание большим и указательным пальцем выражает аплодисменты (испанцы умеют это делать достаточно громко)</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49" w:leader="none"/>
              </w:tabs>
              <w:spacing w:lineRule="auto" w:line="240" w:before="0" w:after="0"/>
              <w:ind w:left="-100" w:right="34" w:hanging="0"/>
              <w:jc w:val="center"/>
              <w:rPr>
                <w:sz w:val="24"/>
                <w:szCs w:val="24"/>
                <w:shd w:fill="FFFFFF" w:val="clear"/>
              </w:rPr>
            </w:pPr>
            <w:r>
              <w:rPr>
                <w:sz w:val="24"/>
                <w:szCs w:val="24"/>
                <w:shd w:fill="FFFFFF" w:val="clear"/>
              </w:rPr>
              <w:t>Да</w:t>
            </w:r>
          </w:p>
        </w:tc>
        <w:tc>
          <w:tcPr>
            <w:tcW w:w="10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34" w:hanging="0"/>
              <w:jc w:val="center"/>
              <w:rPr>
                <w:rFonts w:eastAsia="Tahoma"/>
                <w:sz w:val="24"/>
                <w:szCs w:val="24"/>
                <w:lang w:bidi="ru-RU"/>
              </w:rPr>
            </w:pPr>
            <w:r>
              <w:rPr>
                <w:color w:val="auto"/>
                <w:sz w:val="24"/>
                <w:szCs w:val="24"/>
              </w:rPr>
              <w:t>ПКП-3</w:t>
            </w:r>
          </w:p>
        </w:tc>
      </w:tr>
    </w:tbl>
    <w:p>
      <w:pPr>
        <w:pStyle w:val="Normal"/>
        <w:tabs>
          <w:tab w:val="clear" w:pos="708"/>
          <w:tab w:val="left" w:pos="2295" w:leader="none"/>
        </w:tabs>
        <w:ind w:left="273" w:firstLine="709"/>
        <w:rPr>
          <w:b/>
          <w:b/>
          <w:sz w:val="24"/>
          <w:szCs w:val="24"/>
        </w:rPr>
      </w:pPr>
      <w:r>
        <w:rPr>
          <w:b/>
          <w:sz w:val="24"/>
          <w:szCs w:val="24"/>
        </w:rPr>
      </w:r>
    </w:p>
    <w:p>
      <w:pPr>
        <w:pStyle w:val="Normal"/>
        <w:tabs>
          <w:tab w:val="clear" w:pos="708"/>
          <w:tab w:val="left" w:pos="2295" w:leader="none"/>
        </w:tabs>
        <w:spacing w:lineRule="auto" w:line="240" w:before="0" w:after="0"/>
        <w:ind w:left="273" w:firstLine="709"/>
        <w:rPr>
          <w:b/>
          <w:b/>
          <w:sz w:val="24"/>
          <w:szCs w:val="24"/>
        </w:rPr>
      </w:pPr>
      <w:r>
        <w:rPr>
          <w:b/>
          <w:sz w:val="24"/>
          <w:szCs w:val="24"/>
        </w:rPr>
        <w:t>Критерии (шкалы) оценивания компетенции и уровни ее формирования:</w:t>
      </w:r>
    </w:p>
    <w:p>
      <w:pPr>
        <w:pStyle w:val="Normal"/>
        <w:spacing w:lineRule="auto" w:line="240" w:before="0" w:after="0"/>
        <w:ind w:left="39" w:hanging="11"/>
        <w:rPr>
          <w:rFonts w:eastAsia="Tahoma"/>
          <w:sz w:val="24"/>
          <w:szCs w:val="24"/>
          <w:lang w:bidi="ru-RU"/>
        </w:rPr>
      </w:pPr>
      <w:r>
        <w:rPr>
          <w:sz w:val="24"/>
          <w:szCs w:val="24"/>
        </w:rPr>
        <w:t>- оценка</w:t>
      </w:r>
      <w:r>
        <w:rPr>
          <w:b/>
          <w:sz w:val="24"/>
          <w:szCs w:val="24"/>
        </w:rPr>
        <w:t xml:space="preserve"> «отлично»</w:t>
      </w:r>
      <w:r>
        <w:rPr>
          <w:sz w:val="24"/>
          <w:szCs w:val="24"/>
        </w:rPr>
        <w:t xml:space="preserve"> (высокий уровень) выставляется, если обучающийся </w:t>
      </w:r>
      <w:r>
        <w:rPr>
          <w:b/>
          <w:sz w:val="24"/>
          <w:szCs w:val="24"/>
        </w:rPr>
        <w:t xml:space="preserve">знает </w:t>
      </w:r>
      <w:r>
        <w:rPr>
          <w:sz w:val="24"/>
          <w:szCs w:val="24"/>
        </w:rPr>
        <w:t xml:space="preserve">(в полной мере): факторы этнокультурного, национального и религиозного характера индустрии туризма и гостеприимства с точки зрения эффективности операционной деятельности и удовлетворения потребителей и туристов; плюсы и минусы экономической и культурной глобализации, отрицательных тенденций, связанных с формированием глобальной бизнес-культуры; аспекты ориентации на культуру и менталитет иностранных партнеров и взаимодействия национальных культур в бизнесе; роль традиций, религии, личной репутации и т.п. в отношениях с иностранными партнерами; источники локальных конкурентных преимуществ в индустрии туризма и гостеприимства с точки зрения факторов аутентичности. </w:t>
      </w:r>
      <w:r>
        <w:rPr>
          <w:rFonts w:eastAsia="Tahoma"/>
          <w:sz w:val="24"/>
          <w:szCs w:val="24"/>
          <w:lang w:bidi="ru-RU"/>
        </w:rPr>
        <w:t>основные особенности процесса управления и специфику аналитических задач для организаций сферы туризма и гостеприимства; логику и принципы управления их бизнес-процессами; современные методы учета и анализа, используемые в оперативном и стратегическом анализе с целью оптимизации текущих бизнес-процессов.</w:t>
      </w:r>
    </w:p>
    <w:p>
      <w:pPr>
        <w:pStyle w:val="Normal"/>
        <w:spacing w:lineRule="auto" w:line="240" w:before="0" w:after="0"/>
        <w:ind w:left="0" w:hanging="0"/>
        <w:rPr>
          <w:sz w:val="24"/>
          <w:szCs w:val="24"/>
        </w:rPr>
      </w:pPr>
      <w:r>
        <w:rPr>
          <w:b/>
          <w:sz w:val="24"/>
          <w:szCs w:val="24"/>
        </w:rPr>
        <w:t>Умеет:</w:t>
      </w:r>
      <w:r>
        <w:rPr>
          <w:sz w:val="24"/>
          <w:szCs w:val="24"/>
        </w:rPr>
        <w:t xml:space="preserve"> (самостоятельно):</w:t>
      </w:r>
      <w:r>
        <w:rPr>
          <w:spacing w:val="-2"/>
          <w:sz w:val="24"/>
          <w:szCs w:val="24"/>
        </w:rPr>
        <w:t xml:space="preserve"> </w:t>
      </w:r>
      <w:r>
        <w:rPr>
          <w:sz w:val="24"/>
          <w:szCs w:val="24"/>
        </w:rPr>
        <w:t>верно соотносить компоненты национальной культуры, истории и других составляющих в формировании характерных черт бизнеса в стране и организациях; предлагать мероприятия по тимбилдингу (командообразованию) на предприятиях индустрии туризма и гостеприимства с учетом кросс-культурных факторов; предлагать мероприятия по повышению процента успешных продажи и эффективных переговоров с учетом культурных (национальных, региональных и этноконфессиональных) различий. применять</w:t>
      </w:r>
      <w:r>
        <w:rPr>
          <w:rFonts w:eastAsia="Cambria"/>
          <w:color w:val="auto"/>
          <w:sz w:val="24"/>
          <w:szCs w:val="24"/>
          <w:lang w:eastAsia="en-US"/>
        </w:rPr>
        <w:t xml:space="preserve"> эффективные методы управления бизнес-процессами в сфере туризма и гостеприимства, а также </w:t>
      </w:r>
      <w:r>
        <w:rPr>
          <w:rFonts w:eastAsia="Tahoma"/>
          <w:sz w:val="24"/>
          <w:szCs w:val="24"/>
          <w:lang w:bidi="ru-RU"/>
        </w:rPr>
        <w:t xml:space="preserve"> оценивать эффективность формирования и использования материальных, финансовых, трудовых ресурсов бизнеса; идентифицировать «узкие места» на основе мониторинга осуществляемых бизнес-процессов; разрабатывать предложения по их оптимизации.</w:t>
      </w:r>
      <w:r>
        <w:rPr>
          <w:rFonts w:eastAsia="Tahoma"/>
          <w:b/>
          <w:sz w:val="24"/>
          <w:szCs w:val="24"/>
          <w:lang w:bidi="ru-RU"/>
        </w:rPr>
        <w:t xml:space="preserve"> </w:t>
      </w:r>
      <w:r>
        <w:rPr>
          <w:rFonts w:eastAsia="Calibri"/>
          <w:sz w:val="24"/>
          <w:szCs w:val="24"/>
          <w:lang w:eastAsia="en-US"/>
        </w:rPr>
        <w:t>применять современные методы оценки эффективности туристско-рекреационных проектов,</w:t>
      </w:r>
      <w:r>
        <w:rPr>
          <w:rFonts w:eastAsia="Tahoma" w:cs="Tahoma" w:ascii="Tahoma" w:hAnsi="Tahoma"/>
          <w:b/>
          <w:sz w:val="24"/>
          <w:szCs w:val="24"/>
          <w:lang w:bidi="ru-RU"/>
        </w:rPr>
        <w:t xml:space="preserve"> </w:t>
      </w:r>
      <w:r>
        <w:rPr>
          <w:rFonts w:eastAsia="Tahoma"/>
          <w:sz w:val="24"/>
          <w:szCs w:val="24"/>
          <w:lang w:bidi="ru-RU"/>
        </w:rPr>
        <w:t>использовать</w:t>
      </w:r>
      <w:r>
        <w:rPr>
          <w:rFonts w:eastAsia="Tahoma" w:cs="Tahoma" w:ascii="Tahoma" w:hAnsi="Tahoma"/>
          <w:b/>
          <w:sz w:val="24"/>
          <w:szCs w:val="24"/>
          <w:lang w:bidi="ru-RU"/>
        </w:rPr>
        <w:t xml:space="preserve"> </w:t>
      </w:r>
      <w:r>
        <w:rPr>
          <w:rFonts w:eastAsia="Tahoma"/>
          <w:sz w:val="24"/>
          <w:szCs w:val="24"/>
          <w:lang w:bidi="ru-RU"/>
        </w:rPr>
        <w:t xml:space="preserve">возможности применения  современных аналитических систем управления при реализации </w:t>
      </w:r>
      <w:r>
        <w:rPr>
          <w:rFonts w:eastAsia="Calibri"/>
          <w:sz w:val="24"/>
          <w:szCs w:val="24"/>
          <w:lang w:eastAsia="en-US"/>
        </w:rPr>
        <w:t>туристско-рекреационных проектов</w:t>
      </w:r>
      <w:r>
        <w:rPr>
          <w:rFonts w:eastAsia="Tahoma"/>
          <w:sz w:val="24"/>
          <w:szCs w:val="24"/>
          <w:lang w:bidi="ru-RU"/>
        </w:rPr>
        <w:t xml:space="preserve"> в туристическом бизнесе.</w:t>
      </w:r>
    </w:p>
    <w:p>
      <w:pPr>
        <w:pStyle w:val="Normal"/>
        <w:spacing w:lineRule="auto" w:line="240" w:before="0" w:after="0"/>
        <w:ind w:left="39" w:hanging="11"/>
        <w:rPr>
          <w:rFonts w:eastAsia="Tahoma"/>
          <w:sz w:val="24"/>
          <w:szCs w:val="24"/>
          <w:lang w:bidi="ru-RU"/>
        </w:rPr>
      </w:pPr>
      <w:r>
        <w:rPr>
          <w:sz w:val="24"/>
          <w:szCs w:val="24"/>
        </w:rPr>
        <w:t>- оценка</w:t>
      </w:r>
      <w:r>
        <w:rPr>
          <w:b/>
          <w:sz w:val="24"/>
          <w:szCs w:val="24"/>
        </w:rPr>
        <w:t xml:space="preserve"> «хорошо»</w:t>
      </w:r>
      <w:r>
        <w:rPr>
          <w:sz w:val="24"/>
          <w:szCs w:val="24"/>
        </w:rPr>
        <w:t xml:space="preserve"> (продвинутый уровень) выставляется, если обучающийся </w:t>
      </w:r>
      <w:r>
        <w:rPr>
          <w:b/>
          <w:bCs/>
          <w:i/>
          <w:iCs/>
          <w:sz w:val="24"/>
          <w:szCs w:val="24"/>
        </w:rPr>
        <w:t>Знать:</w:t>
      </w:r>
      <w:r>
        <w:rPr>
          <w:sz w:val="24"/>
          <w:szCs w:val="24"/>
        </w:rPr>
        <w:t xml:space="preserve"> </w:t>
      </w:r>
      <w:r>
        <w:rPr>
          <w:rFonts w:eastAsia="Calibri"/>
          <w:sz w:val="24"/>
          <w:szCs w:val="24"/>
          <w:lang w:eastAsia="en-US"/>
        </w:rPr>
        <w:t xml:space="preserve">современные </w:t>
      </w:r>
      <w:r>
        <w:rPr>
          <w:rFonts w:eastAsia="Tahoma"/>
          <w:sz w:val="24"/>
          <w:szCs w:val="24"/>
          <w:lang w:bidi="ru-RU"/>
        </w:rPr>
        <w:t xml:space="preserve">методики оценки основных параметров финансовой, инновационно-инвестиционной </w:t>
      </w:r>
      <w:r>
        <w:rPr>
          <w:rFonts w:eastAsia="Calibri"/>
          <w:sz w:val="24"/>
          <w:szCs w:val="24"/>
          <w:lang w:eastAsia="en-US"/>
        </w:rPr>
        <w:t>туристско-рекреационных проектов</w:t>
      </w:r>
      <w:r>
        <w:rPr>
          <w:rFonts w:eastAsia="Tahoma"/>
          <w:sz w:val="24"/>
          <w:szCs w:val="24"/>
          <w:lang w:bidi="ru-RU"/>
        </w:rPr>
        <w:t xml:space="preserve"> с и операционной деятельности с использованием данных управленческой отчетности; методы   применения системы финансовых  показателей оценки эффективности деятельности туристской организации. основные особенности процесса управления и специфику аналитических задач для организаций сферы туризма и гостеприимства; логику и принципы управления их бизнес-процессами; современные методы учета и анализа, используемые в оперативном и стратегическом анализе с целью оптимизации текущих бизнес-процессов. </w:t>
      </w:r>
    </w:p>
    <w:p>
      <w:pPr>
        <w:pStyle w:val="Normal"/>
        <w:tabs>
          <w:tab w:val="clear" w:pos="708"/>
          <w:tab w:val="left" w:pos="2153" w:leader="none"/>
        </w:tabs>
        <w:spacing w:lineRule="auto" w:line="240" w:before="0" w:after="0"/>
        <w:ind w:left="28" w:right="99" w:hanging="10"/>
        <w:rPr>
          <w:spacing w:val="-2"/>
          <w:sz w:val="24"/>
          <w:szCs w:val="24"/>
        </w:rPr>
      </w:pPr>
      <w:r>
        <w:rPr>
          <w:b/>
          <w:sz w:val="24"/>
          <w:szCs w:val="24"/>
        </w:rPr>
        <w:t>Умеет:</w:t>
      </w:r>
      <w:r>
        <w:rPr>
          <w:sz w:val="24"/>
          <w:szCs w:val="24"/>
        </w:rPr>
        <w:t xml:space="preserve"> (самостоятельно): компетентно определять необходимую структуру и содержаниесоциально-экономических исследований в туристской индустрии; изучать спрос, определять виды, формы и элементы турпродукта, сегментировать туристский рынок; </w:t>
      </w:r>
      <w:r>
        <w:rPr>
          <w:rFonts w:eastAsia="Calibri"/>
          <w:sz w:val="24"/>
          <w:szCs w:val="24"/>
          <w:lang w:eastAsia="en-US"/>
        </w:rPr>
        <w:t xml:space="preserve">современные </w:t>
      </w:r>
      <w:r>
        <w:rPr>
          <w:rFonts w:eastAsia="Tahoma"/>
          <w:sz w:val="24"/>
          <w:szCs w:val="24"/>
          <w:lang w:bidi="ru-RU"/>
        </w:rPr>
        <w:t xml:space="preserve">методики оценки основных параметров финансовой, инновационно-инвестиционной </w:t>
      </w:r>
      <w:r>
        <w:rPr>
          <w:rFonts w:eastAsia="Calibri"/>
          <w:sz w:val="24"/>
          <w:szCs w:val="24"/>
          <w:lang w:eastAsia="en-US"/>
        </w:rPr>
        <w:t>туристско-рекреационных проектов</w:t>
      </w:r>
      <w:r>
        <w:rPr>
          <w:rFonts w:eastAsia="Tahoma"/>
          <w:sz w:val="24"/>
          <w:szCs w:val="24"/>
          <w:lang w:bidi="ru-RU"/>
        </w:rPr>
        <w:t xml:space="preserve"> с и операционной деятельности с использованием данных управленческой отчетности; методы   применения системы финансовых  показателей оценки эффективности деятельности туристской организации</w:t>
      </w:r>
    </w:p>
    <w:p>
      <w:pPr>
        <w:pStyle w:val="Normal"/>
        <w:spacing w:lineRule="auto" w:line="240" w:before="0" w:after="0"/>
        <w:ind w:left="0" w:hanging="10"/>
        <w:rPr>
          <w:rFonts w:eastAsia="Courier New"/>
          <w:sz w:val="24"/>
          <w:szCs w:val="24"/>
        </w:rPr>
      </w:pPr>
      <w:r>
        <w:rPr>
          <w:sz w:val="24"/>
          <w:szCs w:val="24"/>
        </w:rPr>
        <w:t xml:space="preserve">- оценка </w:t>
      </w:r>
      <w:r>
        <w:rPr>
          <w:b/>
          <w:sz w:val="24"/>
          <w:szCs w:val="24"/>
        </w:rPr>
        <w:t xml:space="preserve">«удовлетворительно» </w:t>
      </w:r>
      <w:r>
        <w:rPr>
          <w:sz w:val="24"/>
          <w:szCs w:val="24"/>
        </w:rPr>
        <w:t xml:space="preserve">(пороговый уровень) выставляется, если обучающийся </w:t>
      </w:r>
      <w:r>
        <w:rPr>
          <w:b/>
          <w:sz w:val="24"/>
          <w:szCs w:val="24"/>
        </w:rPr>
        <w:t xml:space="preserve">знает </w:t>
      </w:r>
      <w:r>
        <w:rPr>
          <w:sz w:val="24"/>
          <w:szCs w:val="24"/>
        </w:rPr>
        <w:t>(на уровне минимальных требований): теоретические, правовые, практические особенности организации деятельности туристского предприятия</w:t>
      </w:r>
    </w:p>
    <w:p>
      <w:pPr>
        <w:pStyle w:val="Normal"/>
        <w:tabs>
          <w:tab w:val="clear" w:pos="708"/>
          <w:tab w:val="left" w:pos="2153" w:leader="none"/>
        </w:tabs>
        <w:spacing w:lineRule="auto" w:line="240" w:before="0" w:after="0"/>
        <w:ind w:left="28" w:right="99" w:hanging="10"/>
        <w:rPr>
          <w:spacing w:val="-2"/>
          <w:sz w:val="24"/>
          <w:szCs w:val="24"/>
        </w:rPr>
      </w:pPr>
      <w:r>
        <w:rPr>
          <w:b/>
          <w:sz w:val="24"/>
          <w:szCs w:val="24"/>
        </w:rPr>
        <w:t>Умеет</w:t>
      </w:r>
      <w:r>
        <w:rPr>
          <w:sz w:val="24"/>
          <w:szCs w:val="24"/>
        </w:rPr>
        <w:t xml:space="preserve"> (испытывая затруднения при самостоятельном воспроизведении)</w:t>
      </w:r>
      <w:r>
        <w:rPr>
          <w:spacing w:val="-2"/>
          <w:sz w:val="24"/>
          <w:szCs w:val="24"/>
        </w:rPr>
        <w:t xml:space="preserve"> </w:t>
      </w:r>
      <w:r>
        <w:rPr>
          <w:sz w:val="24"/>
          <w:szCs w:val="24"/>
        </w:rPr>
        <w:t>компетентно определять необходимую структуру и содержание</w:t>
        <w:tab/>
        <w:t>социально-экономических исследований в туристской индустрии; изучать спрос, определять виды, формы и элементы турпродукта, сегментировать туристский рынок</w:t>
      </w:r>
    </w:p>
    <w:p>
      <w:pPr>
        <w:pStyle w:val="Normal"/>
        <w:tabs>
          <w:tab w:val="clear" w:pos="708"/>
          <w:tab w:val="left" w:pos="2153" w:leader="none"/>
        </w:tabs>
        <w:spacing w:lineRule="auto" w:line="240" w:before="0" w:after="0"/>
        <w:ind w:left="28" w:right="99" w:hanging="10"/>
        <w:rPr>
          <w:rFonts w:ascii="Courier New" w:hAnsi="Courier New" w:eastAsia="Courier New" w:cs="Courier New"/>
          <w:sz w:val="24"/>
          <w:szCs w:val="24"/>
        </w:rPr>
      </w:pPr>
      <w:r>
        <w:rPr>
          <w:sz w:val="24"/>
          <w:szCs w:val="24"/>
        </w:rPr>
        <w:t>- оценка</w:t>
      </w:r>
      <w:r>
        <w:rPr>
          <w:b/>
          <w:sz w:val="24"/>
          <w:szCs w:val="24"/>
        </w:rPr>
        <w:t xml:space="preserve"> «неудовлетворительно»</w:t>
      </w:r>
      <w:r>
        <w:rPr>
          <w:sz w:val="24"/>
          <w:szCs w:val="24"/>
        </w:rPr>
        <w:t xml:space="preserve"> (ниже порогового) выставляется, если обучающийся не знает: (на уровне минимальных требований): алгоритмы</w:t>
      </w:r>
      <w:r>
        <w:rPr>
          <w:spacing w:val="-2"/>
          <w:sz w:val="24"/>
          <w:szCs w:val="24"/>
        </w:rPr>
        <w:t xml:space="preserve"> обоснованных экономических решений</w:t>
      </w:r>
      <w:r>
        <w:rPr>
          <w:sz w:val="24"/>
          <w:szCs w:val="24"/>
        </w:rPr>
        <w:t xml:space="preserve"> </w:t>
      </w:r>
      <w:r>
        <w:rPr>
          <w:spacing w:val="-14"/>
          <w:sz w:val="24"/>
          <w:szCs w:val="24"/>
        </w:rPr>
        <w:t>в</w:t>
      </w:r>
      <w:r>
        <w:rPr>
          <w:sz w:val="24"/>
          <w:szCs w:val="24"/>
        </w:rPr>
        <w:t xml:space="preserve"> различных</w:t>
      </w:r>
      <w:r>
        <w:rPr>
          <w:spacing w:val="38"/>
          <w:sz w:val="24"/>
          <w:szCs w:val="24"/>
        </w:rPr>
        <w:t xml:space="preserve"> </w:t>
      </w:r>
      <w:r>
        <w:rPr>
          <w:sz w:val="24"/>
          <w:szCs w:val="24"/>
        </w:rPr>
        <w:t xml:space="preserve">областях </w:t>
      </w:r>
      <w:r>
        <w:rPr>
          <w:spacing w:val="-2"/>
          <w:sz w:val="24"/>
          <w:szCs w:val="24"/>
        </w:rPr>
        <w:t xml:space="preserve">жизнедеятельности; </w:t>
      </w:r>
      <w:r>
        <w:rPr>
          <w:b/>
          <w:sz w:val="24"/>
          <w:szCs w:val="24"/>
        </w:rPr>
        <w:t>не умеет</w:t>
      </w:r>
      <w:r>
        <w:rPr>
          <w:sz w:val="24"/>
          <w:szCs w:val="24"/>
        </w:rPr>
        <w:t xml:space="preserve"> оценивать эффективность формирования и использования материальных, финансовых, трудовых ресурсов бизнеса; Не умеет: (испытывая затруднения при самостоятельном воспроизведении)</w:t>
      </w:r>
      <w:r>
        <w:rPr>
          <w:spacing w:val="-2"/>
          <w:sz w:val="24"/>
          <w:szCs w:val="24"/>
        </w:rPr>
        <w:t xml:space="preserve"> принимать е экономические решения</w:t>
      </w:r>
      <w:r>
        <w:rPr>
          <w:sz w:val="24"/>
          <w:szCs w:val="24"/>
        </w:rPr>
        <w:t xml:space="preserve"> </w:t>
      </w:r>
      <w:r>
        <w:rPr>
          <w:spacing w:val="-14"/>
          <w:sz w:val="24"/>
          <w:szCs w:val="24"/>
        </w:rPr>
        <w:t>в</w:t>
      </w:r>
      <w:r>
        <w:rPr>
          <w:sz w:val="24"/>
          <w:szCs w:val="24"/>
        </w:rPr>
        <w:t xml:space="preserve"> различных</w:t>
      </w:r>
      <w:r>
        <w:rPr>
          <w:spacing w:val="38"/>
          <w:sz w:val="24"/>
          <w:szCs w:val="24"/>
        </w:rPr>
        <w:t xml:space="preserve"> </w:t>
      </w:r>
      <w:r>
        <w:rPr>
          <w:sz w:val="24"/>
          <w:szCs w:val="24"/>
        </w:rPr>
        <w:t xml:space="preserve">областях </w:t>
      </w:r>
      <w:r>
        <w:rPr>
          <w:spacing w:val="-2"/>
          <w:sz w:val="24"/>
          <w:szCs w:val="24"/>
        </w:rPr>
        <w:t xml:space="preserve">жизнедеятельности; </w:t>
      </w:r>
      <w:r>
        <w:rPr>
          <w:b/>
          <w:sz w:val="24"/>
          <w:szCs w:val="24"/>
        </w:rPr>
        <w:t>не умеет</w:t>
      </w:r>
      <w:r>
        <w:rPr>
          <w:sz w:val="24"/>
          <w:szCs w:val="24"/>
        </w:rPr>
        <w:t xml:space="preserve"> оценивать риски, доходность и эффективность принимаемых управленческих решений. </w:t>
      </w:r>
    </w:p>
    <w:p>
      <w:pPr>
        <w:pStyle w:val="Normal"/>
        <w:rPr>
          <w:rFonts w:eastAsia="Cambria"/>
          <w:color w:val="auto"/>
          <w:sz w:val="24"/>
          <w:szCs w:val="24"/>
          <w:lang w:eastAsia="en-US"/>
        </w:rPr>
      </w:pPr>
      <w:r>
        <w:rPr>
          <w:rFonts w:eastAsia="Cambria"/>
          <w:color w:val="auto"/>
          <w:sz w:val="24"/>
          <w:szCs w:val="24"/>
          <w:lang w:eastAsia="en-US"/>
        </w:rPr>
      </w:r>
    </w:p>
    <w:p>
      <w:pPr>
        <w:pStyle w:val="Normal"/>
        <w:spacing w:before="0" w:after="203"/>
        <w:ind w:hanging="0"/>
        <w:rPr/>
      </w:pPr>
      <w:r>
        <w:rPr/>
      </w:r>
      <w:bookmarkStart w:id="2" w:name="_GoBack"/>
      <w:bookmarkStart w:id="3" w:name="_GoBack"/>
      <w:bookmarkEnd w:id="3"/>
    </w:p>
    <w:sectPr>
      <w:headerReference w:type="default" r:id="rId9"/>
      <w:headerReference w:type="first" r:id="rId10"/>
      <w:footerReference w:type="default" r:id="rId11"/>
      <w:footerReference w:type="first" r:id="rId12"/>
      <w:type w:val="nextPage"/>
      <w:pgSz w:w="11906" w:h="16838"/>
      <w:pgMar w:left="1701" w:right="850" w:gutter="0" w:header="708" w:top="1134" w:footer="720" w:bottom="1134"/>
      <w:pgNumType w:fmt="decimal"/>
      <w:formProt w:val="false"/>
      <w:titlePg/>
      <w:textDirection w:val="lrTb"/>
      <w:docGrid w:type="default" w:linePitch="360" w:charSpace="4294959103"/>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onsolas">
    <w:charset w:val="01"/>
    <w:family w:val="roman"/>
    <w:pitch w:val="variable"/>
  </w:font>
  <w:font w:name="Tahoma">
    <w:charset w:val="01"/>
    <w:family w:val="roman"/>
    <w:pitch w:val="variable"/>
  </w:font>
  <w:font w:name="Liberation Sans">
    <w:altName w:val="Arial"/>
    <w:charset w:val="01"/>
    <w:family w:val="swiss"/>
    <w:pitch w:val="variable"/>
  </w:font>
  <w:font w:name="Nimbus Roman">
    <w:charset w:val="01"/>
    <w:family w:val="roman"/>
    <w:pitch w:val="variable"/>
  </w:font>
  <w:font w:name="Courier New">
    <w:charset w:val="01"/>
    <w:family w:val="roman"/>
    <w:pitch w:val="variable"/>
  </w:font>
  <w:font w:name="Times New Roman">
    <w:charset w:val="01"/>
    <w:family w:val="roman"/>
    <w:pitch w:val="default"/>
  </w:font>
  <w:font w:name="Segoe UI Symbol">
    <w:charset w:val="01"/>
    <w:family w:val="auto"/>
    <w:pitch w:val="default"/>
  </w:font>
  <w:font w:name="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40" w:before="0" w:after="0"/>
      <w:ind w:left="0" w:hanging="0"/>
      <w:jc w:val="right"/>
      <w:rPr/>
    </w:pPr>
    <w:r>
      <w:rPr>
        <w:sz w:val="24"/>
      </w:rPr>
      <w:fldChar w:fldCharType="begin"/>
    </w:r>
    <w:r>
      <w:rPr>
        <w:sz w:val="24"/>
      </w:rPr>
      <w:instrText xml:space="preserve"> PAGE </w:instrText>
    </w:r>
    <w:r>
      <w:rPr>
        <w:sz w:val="24"/>
      </w:rPr>
      <w:fldChar w:fldCharType="separate"/>
    </w:r>
    <w:r>
      <w:rPr>
        <w:sz w:val="24"/>
      </w:rPr>
      <w:t>1</w:t>
    </w:r>
    <w:r>
      <w:rPr>
        <w:sz w:val="24"/>
      </w:rPr>
      <w:fldChar w:fldCharType="end"/>
    </w:r>
    <w:r>
      <w:rPr>
        <w:sz w:val="24"/>
      </w:rPr>
      <w:t xml:space="preserve"> </w:t>
    </w:r>
  </w:p>
  <w:p>
    <w:pPr>
      <w:pStyle w:val="Normal"/>
      <w:spacing w:lineRule="auto" w:line="240" w:before="0" w:after="0"/>
      <w:ind w:left="0" w:hanging="0"/>
      <w:jc w:val="left"/>
      <w:rPr/>
    </w:pPr>
    <w:r>
      <w:rPr>
        <w:sz w:val="24"/>
      </w:rPr>
      <w:t xml:space="preserve"> </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bidi w:val="0"/>
      <w:spacing w:lineRule="auto" w:line="235" w:before="0" w:after="203"/>
      <w:ind w:left="273" w:hanging="10"/>
      <w:jc w:val="both"/>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bidi w:val="0"/>
      <w:spacing w:lineRule="auto" w:line="235" w:before="0" w:after="203"/>
      <w:ind w:left="273" w:hanging="10"/>
      <w:jc w:val="both"/>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bidi w:val="0"/>
      <w:spacing w:lineRule="auto" w:line="235" w:before="0" w:after="203"/>
      <w:ind w:left="273" w:hanging="10"/>
      <w:jc w:val="both"/>
      <w:rPr/>
    </w:pPr>
    <w:r>
      <w:rPr/>
      <mc:AlternateContent>
        <mc:Choice Requires="wpg">
          <w:drawing>
            <wp:anchor behindDoc="1" distT="0" distB="0" distL="0" distR="0" simplePos="0" locked="0" layoutInCell="0" allowOverlap="1" relativeHeight="4" wp14:anchorId="680106BE">
              <wp:simplePos x="0" y="0"/>
              <wp:positionH relativeFrom="page">
                <wp:posOffset>0</wp:posOffset>
              </wp:positionH>
              <wp:positionV relativeFrom="page">
                <wp:posOffset>0</wp:posOffset>
              </wp:positionV>
              <wp:extent cx="7560945" cy="10692130"/>
              <wp:effectExtent l="0" t="0" r="0" b="0"/>
              <wp:wrapNone/>
              <wp:docPr id="2" name="Group 58251"/>
              <a:graphic xmlns:a="http://schemas.openxmlformats.org/drawingml/2006/main">
                <a:graphicData uri="http://schemas.microsoft.com/office/word/2010/wordprocessingGroup">
                  <wpg:wgp>
                    <wpg:cNvGrpSpPr/>
                    <wpg:grpSpPr>
                      <a:xfrm>
                        <a:off x="0" y="0"/>
                        <a:ext cx="7561080" cy="10692000"/>
                        <a:chOff x="0" y="0"/>
                        <a:chExt cx="7561080" cy="10692000"/>
                      </a:xfrm>
                    </wpg:grpSpPr>
                    <wps:wsp>
                      <wps:cNvSpPr/>
                      <wps:spPr>
                        <a:xfrm>
                          <a:off x="0" y="0"/>
                          <a:ext cx="7561080" cy="10692000"/>
                        </a:xfrm>
                        <a:custGeom>
                          <a:avLst/>
                          <a:gdLst/>
                          <a:ahLst/>
                          <a:rect l="l" t="t" r="r" b="b"/>
                          <a:pathLst>
                            <a:path w="7560564" h="10692383">
                              <a:moveTo>
                                <a:pt x="0" y="0"/>
                              </a:moveTo>
                              <a:lnTo>
                                <a:pt x="7560564" y="0"/>
                              </a:lnTo>
                              <a:lnTo>
                                <a:pt x="7560564" y="10692383"/>
                              </a:lnTo>
                              <a:lnTo>
                                <a:pt x="0" y="10692383"/>
                              </a:lnTo>
                              <a:lnTo>
                                <a:pt x="0" y="0"/>
                              </a:lnTo>
                            </a:path>
                          </a:pathLst>
                        </a:custGeom>
                        <a:solidFill>
                          <a:srgbClr val="ffffff"/>
                        </a:solidFill>
                        <a:ln w="0">
                          <a:noFill/>
                        </a:ln>
                      </wps:spPr>
                      <wps:style>
                        <a:lnRef idx="0"/>
                        <a:fillRef idx="0"/>
                        <a:effectRef idx="0"/>
                        <a:fontRef idx="minor"/>
                      </wps:style>
                      <wps:bodyPr/>
                    </wps:wsp>
                  </wpg:wgp>
                </a:graphicData>
              </a:graphic>
            </wp:anchor>
          </w:drawing>
        </mc:Choice>
        <mc:Fallback>
          <w:pict>
            <v:group id="shape_0" alt="Group 58251" style="position:absolute;margin-left:0pt;margin-top:0pt;width:595.35pt;height:841.9pt" coordorigin="0,0" coordsize="11907,16838"/>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0"/>
      <w:spacing w:before="0" w:after="203"/>
      <w:rPr/>
    </w:pPr>
    <w:r>
      <w:rPr/>
      <mc:AlternateContent>
        <mc:Choice Requires="wps">
          <w:drawing>
            <wp:anchor behindDoc="1" distT="0" distB="0" distL="0" distR="0" simplePos="0" locked="0" layoutInCell="0" allowOverlap="1" relativeHeight="69">
              <wp:simplePos x="0" y="0"/>
              <wp:positionH relativeFrom="margin">
                <wp:align>center</wp:align>
              </wp:positionH>
              <wp:positionV relativeFrom="paragraph">
                <wp:posOffset>635</wp:posOffset>
              </wp:positionV>
              <wp:extent cx="151765" cy="173990"/>
              <wp:effectExtent l="0" t="0" r="0" b="0"/>
              <wp:wrapSquare wrapText="largest"/>
              <wp:docPr id="3" name="Врезка2"/>
              <a:graphic xmlns:a="http://schemas.openxmlformats.org/drawingml/2006/main">
                <a:graphicData uri="http://schemas.microsoft.com/office/word/2010/wordprocessingShape">
                  <wps:wsp>
                    <wps:cNvSpPr/>
                    <wps:spPr>
                      <a:xfrm>
                        <a:off x="0" y="0"/>
                        <a:ext cx="151920" cy="173880"/>
                      </a:xfrm>
                      <a:prstGeom prst="rect">
                        <a:avLst/>
                      </a:prstGeom>
                      <a:noFill/>
                      <a:ln w="0">
                        <a:noFill/>
                      </a:ln>
                    </wps:spPr>
                    <wps:style>
                      <a:lnRef idx="0"/>
                      <a:fillRef idx="0"/>
                      <a:effectRef idx="0"/>
                      <a:fontRef idx="minor"/>
                    </wps:style>
                    <wps:txbx>
                      <w:txbxContent>
                        <w:p>
                          <w:pPr>
                            <w:pStyle w:val="Style30"/>
                            <w:spacing w:before="0" w:after="203"/>
                            <w:rPr>
                              <w:rStyle w:val="Style21"/>
                            </w:rPr>
                          </w:pPr>
                          <w:r>
                            <w:rPr/>
                          </w:r>
                        </w:p>
                      </w:txbxContent>
                    </wps:txbx>
                    <wps:bodyPr lIns="1440" rIns="1440" tIns="1440" bIns="1440" anchor="t">
                      <a:noAutofit/>
                    </wps:bodyPr>
                  </wps:wsp>
                </a:graphicData>
              </a:graphic>
            </wp:anchor>
          </w:drawing>
        </mc:Choice>
        <mc:Fallback>
          <w:pict>
            <v:rect id="shape_0" ID="Врезка2" path="m0,0l-2147483645,0l-2147483645,-2147483646l0,-2147483646xe" fillcolor="white" stroked="f" o:allowincell="f" style="position:absolute;margin-left:227.85pt;margin-top:0.05pt;width:11.9pt;height:13.65pt;mso-wrap-style:none;v-text-anchor:middle;mso-position-horizontal:center;mso-position-horizontal-relative:margin">
              <v:fill o:detectmouseclick="t" type="solid" color2="black" opacity="0"/>
              <v:stroke color="#3465a4" joinstyle="round" endcap="flat"/>
              <v:textbox>
                <w:txbxContent>
                  <w:p>
                    <w:pPr>
                      <w:pStyle w:val="Style30"/>
                      <w:spacing w:before="0" w:after="203"/>
                      <w:rPr>
                        <w:rStyle w:val="Style21"/>
                      </w:rPr>
                    </w:pPr>
                    <w:r>
                      <w:rPr/>
                    </w:r>
                  </w:p>
                </w:txbxContent>
              </v:textbox>
              <w10:wrap type="square" side="largest"/>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0"/>
      <w:spacing w:before="0" w:after="20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1">
      <w:start w:val="1"/>
      <w:numFmt w:val="lowerLetter"/>
      <w:lvlText w:val="%2"/>
      <w:lvlJc w:val="left"/>
      <w:pPr>
        <w:tabs>
          <w:tab w:val="num" w:pos="0"/>
        </w:tabs>
        <w:ind w:left="1092"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2">
      <w:start w:val="1"/>
      <w:numFmt w:val="lowerRoman"/>
      <w:lvlText w:val="%3"/>
      <w:lvlJc w:val="left"/>
      <w:pPr>
        <w:tabs>
          <w:tab w:val="num" w:pos="0"/>
        </w:tabs>
        <w:ind w:left="1812"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3">
      <w:start w:val="1"/>
      <w:numFmt w:val="decimal"/>
      <w:lvlText w:val="%4"/>
      <w:lvlJc w:val="left"/>
      <w:pPr>
        <w:tabs>
          <w:tab w:val="num" w:pos="0"/>
        </w:tabs>
        <w:ind w:left="2532"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4">
      <w:start w:val="1"/>
      <w:numFmt w:val="lowerLetter"/>
      <w:lvlText w:val="%5"/>
      <w:lvlJc w:val="left"/>
      <w:pPr>
        <w:tabs>
          <w:tab w:val="num" w:pos="0"/>
        </w:tabs>
        <w:ind w:left="3252"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5">
      <w:start w:val="1"/>
      <w:numFmt w:val="lowerRoman"/>
      <w:lvlText w:val="%6"/>
      <w:lvlJc w:val="left"/>
      <w:pPr>
        <w:tabs>
          <w:tab w:val="num" w:pos="0"/>
        </w:tabs>
        <w:ind w:left="3972"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6">
      <w:start w:val="1"/>
      <w:numFmt w:val="decimal"/>
      <w:lvlText w:val="%7"/>
      <w:lvlJc w:val="left"/>
      <w:pPr>
        <w:tabs>
          <w:tab w:val="num" w:pos="0"/>
        </w:tabs>
        <w:ind w:left="4692"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7">
      <w:start w:val="1"/>
      <w:numFmt w:val="lowerLetter"/>
      <w:lvlText w:val="%8"/>
      <w:lvlJc w:val="left"/>
      <w:pPr>
        <w:tabs>
          <w:tab w:val="num" w:pos="0"/>
        </w:tabs>
        <w:ind w:left="5412"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8">
      <w:start w:val="1"/>
      <w:numFmt w:val="lowerRoman"/>
      <w:lvlText w:val="%9"/>
      <w:lvlJc w:val="left"/>
      <w:pPr>
        <w:tabs>
          <w:tab w:val="num" w:pos="0"/>
        </w:tabs>
        <w:ind w:left="6132"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abstractNum>
  <w:abstractNum w:abstractNumId="2">
    <w:lvl w:ilvl="0">
      <w:start w:val="4"/>
      <w:numFmt w:val="decimal"/>
      <w:lvlText w:val="%1."/>
      <w:lvlJc w:val="left"/>
      <w:pPr>
        <w:tabs>
          <w:tab w:val="num" w:pos="0"/>
        </w:tabs>
        <w:ind w:left="22"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1">
      <w:start w:val="1"/>
      <w:numFmt w:val="lowerLetter"/>
      <w:lvlText w:val="%2"/>
      <w:lvlJc w:val="left"/>
      <w:pPr>
        <w:tabs>
          <w:tab w:val="num" w:pos="0"/>
        </w:tabs>
        <w:ind w:left="1092"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2">
      <w:start w:val="1"/>
      <w:numFmt w:val="lowerRoman"/>
      <w:lvlText w:val="%3"/>
      <w:lvlJc w:val="left"/>
      <w:pPr>
        <w:tabs>
          <w:tab w:val="num" w:pos="0"/>
        </w:tabs>
        <w:ind w:left="1812"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3">
      <w:start w:val="1"/>
      <w:numFmt w:val="decimal"/>
      <w:lvlText w:val="%4"/>
      <w:lvlJc w:val="left"/>
      <w:pPr>
        <w:tabs>
          <w:tab w:val="num" w:pos="0"/>
        </w:tabs>
        <w:ind w:left="2532"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4">
      <w:start w:val="1"/>
      <w:numFmt w:val="lowerLetter"/>
      <w:lvlText w:val="%5"/>
      <w:lvlJc w:val="left"/>
      <w:pPr>
        <w:tabs>
          <w:tab w:val="num" w:pos="0"/>
        </w:tabs>
        <w:ind w:left="3252"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5">
      <w:start w:val="1"/>
      <w:numFmt w:val="lowerRoman"/>
      <w:lvlText w:val="%6"/>
      <w:lvlJc w:val="left"/>
      <w:pPr>
        <w:tabs>
          <w:tab w:val="num" w:pos="0"/>
        </w:tabs>
        <w:ind w:left="3972"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6">
      <w:start w:val="1"/>
      <w:numFmt w:val="decimal"/>
      <w:lvlText w:val="%7"/>
      <w:lvlJc w:val="left"/>
      <w:pPr>
        <w:tabs>
          <w:tab w:val="num" w:pos="0"/>
        </w:tabs>
        <w:ind w:left="4692"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7">
      <w:start w:val="1"/>
      <w:numFmt w:val="lowerLetter"/>
      <w:lvlText w:val="%8"/>
      <w:lvlJc w:val="left"/>
      <w:pPr>
        <w:tabs>
          <w:tab w:val="num" w:pos="0"/>
        </w:tabs>
        <w:ind w:left="5412"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8">
      <w:start w:val="1"/>
      <w:numFmt w:val="lowerRoman"/>
      <w:lvlText w:val="%9"/>
      <w:lvlJc w:val="left"/>
      <w:pPr>
        <w:tabs>
          <w:tab w:val="num" w:pos="0"/>
        </w:tabs>
        <w:ind w:left="6132"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abstractNum>
  <w:abstractNum w:abstractNumId="3">
    <w:lvl w:ilvl="0">
      <w:start w:val="6"/>
      <w:numFmt w:val="decimal"/>
      <w:lvlText w:val="%1."/>
      <w:lvlJc w:val="left"/>
      <w:pPr>
        <w:tabs>
          <w:tab w:val="num" w:pos="0"/>
        </w:tabs>
        <w:ind w:left="982"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1">
      <w:start w:val="1"/>
      <w:numFmt w:val="decimal"/>
      <w:lvlText w:val="%1.%2."/>
      <w:lvlJc w:val="left"/>
      <w:pPr>
        <w:tabs>
          <w:tab w:val="num" w:pos="0"/>
        </w:tabs>
        <w:ind w:left="1352"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2">
      <w:start w:val="1"/>
      <w:numFmt w:val="decimal"/>
      <w:lvlText w:val="%3."/>
      <w:lvlJc w:val="left"/>
      <w:pPr>
        <w:tabs>
          <w:tab w:val="num" w:pos="0"/>
        </w:tabs>
        <w:ind w:left="241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3142"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862"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4582"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5302"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6022"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742"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abstractNum>
  <w:abstractNum w:abstractNumId="4">
    <w:lvl w:ilvl="0">
      <w:start w:val="1"/>
      <w:numFmt w:val="bullet"/>
      <w:lvlText w:val="•"/>
      <w:lvlJc w:val="left"/>
      <w:pPr>
        <w:tabs>
          <w:tab w:val="num" w:pos="0"/>
        </w:tabs>
        <w:ind w:left="360"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color w:val="000000"/>
      </w:rPr>
    </w:lvl>
    <w:lvl w:ilvl="1">
      <w:start w:val="1"/>
      <w:numFmt w:val="bullet"/>
      <w:lvlText w:val="o"/>
      <w:lvlJc w:val="left"/>
      <w:pPr>
        <w:tabs>
          <w:tab w:val="num" w:pos="0"/>
        </w:tabs>
        <w:ind w:left="596"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color w:val="000000"/>
      </w:rPr>
    </w:lvl>
    <w:lvl w:ilvl="2">
      <w:start w:val="1"/>
      <w:numFmt w:val="bullet"/>
      <w:lvlText w:val="▪"/>
      <w:lvlJc w:val="left"/>
      <w:pPr>
        <w:tabs>
          <w:tab w:val="num" w:pos="0"/>
        </w:tabs>
        <w:ind w:left="832"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color w:val="000000"/>
      </w:rPr>
    </w:lvl>
    <w:lvl w:ilvl="3">
      <w:start w:val="1"/>
      <w:numFmt w:val="bullet"/>
      <w:lvlText w:val="•"/>
      <w:lvlJc w:val="left"/>
      <w:pPr>
        <w:tabs>
          <w:tab w:val="num" w:pos="0"/>
        </w:tabs>
        <w:ind w:left="1192"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color w:val="000000"/>
      </w:rPr>
    </w:lvl>
    <w:lvl w:ilvl="4">
      <w:start w:val="1"/>
      <w:numFmt w:val="bullet"/>
      <w:lvlText w:val="o"/>
      <w:lvlJc w:val="left"/>
      <w:pPr>
        <w:tabs>
          <w:tab w:val="num" w:pos="0"/>
        </w:tabs>
        <w:ind w:left="2272"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color w:val="000000"/>
      </w:rPr>
    </w:lvl>
    <w:lvl w:ilvl="5">
      <w:start w:val="1"/>
      <w:numFmt w:val="bullet"/>
      <w:lvlText w:val="▪"/>
      <w:lvlJc w:val="left"/>
      <w:pPr>
        <w:tabs>
          <w:tab w:val="num" w:pos="0"/>
        </w:tabs>
        <w:ind w:left="2992"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color w:val="000000"/>
      </w:rPr>
    </w:lvl>
    <w:lvl w:ilvl="6">
      <w:start w:val="1"/>
      <w:numFmt w:val="bullet"/>
      <w:lvlText w:val="•"/>
      <w:lvlJc w:val="left"/>
      <w:pPr>
        <w:tabs>
          <w:tab w:val="num" w:pos="0"/>
        </w:tabs>
        <w:ind w:left="3712"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color w:val="000000"/>
      </w:rPr>
    </w:lvl>
    <w:lvl w:ilvl="7">
      <w:start w:val="1"/>
      <w:numFmt w:val="bullet"/>
      <w:lvlText w:val="o"/>
      <w:lvlJc w:val="left"/>
      <w:pPr>
        <w:tabs>
          <w:tab w:val="num" w:pos="0"/>
        </w:tabs>
        <w:ind w:left="4432"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color w:val="000000"/>
      </w:rPr>
    </w:lvl>
    <w:lvl w:ilvl="8">
      <w:start w:val="1"/>
      <w:numFmt w:val="bullet"/>
      <w:lvlText w:val="▪"/>
      <w:lvlJc w:val="left"/>
      <w:pPr>
        <w:tabs>
          <w:tab w:val="num" w:pos="0"/>
        </w:tabs>
        <w:ind w:left="5152"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color w:val="000000"/>
      </w:rPr>
    </w:lvl>
  </w:abstractNum>
  <w:abstractNum w:abstractNumId="5">
    <w:lvl w:ilvl="0">
      <w:start w:val="2"/>
      <w:numFmt w:val="decimal"/>
      <w:lvlText w:val="%1."/>
      <w:lvlJc w:val="left"/>
      <w:pPr>
        <w:tabs>
          <w:tab w:val="num" w:pos="0"/>
        </w:tabs>
        <w:ind w:left="686"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343"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2063"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783"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503"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4223"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943"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663"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383"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abstractNum>
  <w:abstractNum w:abstractNumId="6">
    <w:lvl w:ilvl="0">
      <w:start w:val="20"/>
      <w:numFmt w:val="decimal"/>
      <w:lvlText w:val="%1."/>
      <w:lvlJc w:val="left"/>
      <w:pPr>
        <w:tabs>
          <w:tab w:val="num" w:pos="0"/>
        </w:tabs>
        <w:ind w:left="273"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343"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2063"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783"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503"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4223"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943"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663"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383"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abstractNum>
  <w:abstractNum w:abstractNumId="7">
    <w:lvl w:ilvl="0">
      <w:start w:val="7"/>
      <w:numFmt w:val="decimal"/>
      <w:lvlText w:val="%1."/>
      <w:lvlJc w:val="left"/>
      <w:pPr>
        <w:tabs>
          <w:tab w:val="num" w:pos="0"/>
        </w:tabs>
        <w:ind w:left="257"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1">
      <w:start w:val="1"/>
      <w:numFmt w:val="decimal"/>
      <w:lvlText w:val="%1.%2."/>
      <w:lvlJc w:val="left"/>
      <w:pPr>
        <w:tabs>
          <w:tab w:val="num" w:pos="0"/>
        </w:tabs>
        <w:ind w:left="257"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2">
      <w:start w:val="1"/>
      <w:numFmt w:val="lowerRoman"/>
      <w:lvlText w:val="%3"/>
      <w:lvlJc w:val="left"/>
      <w:pPr>
        <w:tabs>
          <w:tab w:val="num" w:pos="0"/>
        </w:tabs>
        <w:ind w:left="1327"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3">
      <w:start w:val="1"/>
      <w:numFmt w:val="decimal"/>
      <w:lvlText w:val="%4"/>
      <w:lvlJc w:val="left"/>
      <w:pPr>
        <w:tabs>
          <w:tab w:val="num" w:pos="0"/>
        </w:tabs>
        <w:ind w:left="2047"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4">
      <w:start w:val="1"/>
      <w:numFmt w:val="lowerLetter"/>
      <w:lvlText w:val="%5"/>
      <w:lvlJc w:val="left"/>
      <w:pPr>
        <w:tabs>
          <w:tab w:val="num" w:pos="0"/>
        </w:tabs>
        <w:ind w:left="2767"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5">
      <w:start w:val="1"/>
      <w:numFmt w:val="lowerRoman"/>
      <w:lvlText w:val="%6"/>
      <w:lvlJc w:val="left"/>
      <w:pPr>
        <w:tabs>
          <w:tab w:val="num" w:pos="0"/>
        </w:tabs>
        <w:ind w:left="3487"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6">
      <w:start w:val="1"/>
      <w:numFmt w:val="decimal"/>
      <w:lvlText w:val="%7"/>
      <w:lvlJc w:val="left"/>
      <w:pPr>
        <w:tabs>
          <w:tab w:val="num" w:pos="0"/>
        </w:tabs>
        <w:ind w:left="4207"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7">
      <w:start w:val="1"/>
      <w:numFmt w:val="lowerLetter"/>
      <w:lvlText w:val="%8"/>
      <w:lvlJc w:val="left"/>
      <w:pPr>
        <w:tabs>
          <w:tab w:val="num" w:pos="0"/>
        </w:tabs>
        <w:ind w:left="4927"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8">
      <w:start w:val="1"/>
      <w:numFmt w:val="lowerRoman"/>
      <w:lvlText w:val="%9"/>
      <w:lvlJc w:val="left"/>
      <w:pPr>
        <w:tabs>
          <w:tab w:val="num" w:pos="0"/>
        </w:tabs>
        <w:ind w:left="5647"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abstractNum>
  <w:abstractNum w:abstractNumId="8">
    <w:lvl w:ilvl="0">
      <w:start w:val="1"/>
      <w:numFmt w:val="decimal"/>
      <w:lvlText w:val="%1."/>
      <w:lvlJc w:val="left"/>
      <w:pPr>
        <w:tabs>
          <w:tab w:val="num" w:pos="0"/>
        </w:tabs>
        <w:ind w:left="1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08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80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52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24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396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68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40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12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abstractNum>
  <w:abstractNum w:abstractNumId="9">
    <w:lvl w:ilvl="0">
      <w:start w:val="1"/>
      <w:numFmt w:val="decimal"/>
      <w:lvlText w:val="%1."/>
      <w:lvlJc w:val="left"/>
      <w:pPr>
        <w:tabs>
          <w:tab w:val="num" w:pos="0"/>
        </w:tabs>
        <w:ind w:left="708"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08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80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52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24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396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68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40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12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abstractNum>
  <w:abstractNum w:abstractNumId="10">
    <w:lvl w:ilvl="0">
      <w:start w:val="1"/>
      <w:numFmt w:val="decimal"/>
      <w:lvlText w:val="%1."/>
      <w:lvlJc w:val="left"/>
      <w:pPr>
        <w:tabs>
          <w:tab w:val="num" w:pos="0"/>
        </w:tabs>
        <w:ind w:left="284"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lang w:val="ru-RU"/>
      </w:rPr>
    </w:lvl>
    <w:lvl w:ilvl="1">
      <w:start w:val="1"/>
      <w:numFmt w:val="decimal"/>
      <w:lvlText w:val="%1.%2."/>
      <w:lvlJc w:val="left"/>
      <w:pPr>
        <w:tabs>
          <w:tab w:val="num" w:pos="0"/>
        </w:tabs>
        <w:ind w:left="1351"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2">
      <w:start w:val="1"/>
      <w:numFmt w:val="lowerRoman"/>
      <w:lvlText w:val="%3"/>
      <w:lvlJc w:val="left"/>
      <w:pPr>
        <w:tabs>
          <w:tab w:val="num" w:pos="0"/>
        </w:tabs>
        <w:ind w:left="180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3">
      <w:start w:val="1"/>
      <w:numFmt w:val="decimal"/>
      <w:lvlText w:val="%4"/>
      <w:lvlJc w:val="left"/>
      <w:pPr>
        <w:tabs>
          <w:tab w:val="num" w:pos="0"/>
        </w:tabs>
        <w:ind w:left="252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4">
      <w:start w:val="1"/>
      <w:numFmt w:val="lowerLetter"/>
      <w:lvlText w:val="%5"/>
      <w:lvlJc w:val="left"/>
      <w:pPr>
        <w:tabs>
          <w:tab w:val="num" w:pos="0"/>
        </w:tabs>
        <w:ind w:left="324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5">
      <w:start w:val="1"/>
      <w:numFmt w:val="lowerRoman"/>
      <w:lvlText w:val="%6"/>
      <w:lvlJc w:val="left"/>
      <w:pPr>
        <w:tabs>
          <w:tab w:val="num" w:pos="0"/>
        </w:tabs>
        <w:ind w:left="396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6">
      <w:start w:val="1"/>
      <w:numFmt w:val="decimal"/>
      <w:lvlText w:val="%7"/>
      <w:lvlJc w:val="left"/>
      <w:pPr>
        <w:tabs>
          <w:tab w:val="num" w:pos="0"/>
        </w:tabs>
        <w:ind w:left="468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7">
      <w:start w:val="1"/>
      <w:numFmt w:val="lowerLetter"/>
      <w:lvlText w:val="%8"/>
      <w:lvlJc w:val="left"/>
      <w:pPr>
        <w:tabs>
          <w:tab w:val="num" w:pos="0"/>
        </w:tabs>
        <w:ind w:left="540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lvl w:ilvl="8">
      <w:start w:val="1"/>
      <w:numFmt w:val="lowerRoman"/>
      <w:lvlText w:val="%9"/>
      <w:lvlJc w:val="left"/>
      <w:pPr>
        <w:tabs>
          <w:tab w:val="num" w:pos="0"/>
        </w:tabs>
        <w:ind w:left="6120" w:hanging="0"/>
      </w:pPr>
      <w:rPr>
        <w:dstrike w:val="false"/>
        <w:strike w:val="false"/>
        <w:vertAlign w:val="baseline"/>
        <w:position w:val="0"/>
        <w:sz w:val="28"/>
        <w:sz w:val="28"/>
        <w:i w:val="false"/>
        <w:u w:val="none" w:color="000000"/>
        <w:b/>
        <w:shd w:fill="auto" w:val="clear"/>
        <w:rFonts w:ascii="Times New Roman" w:hAnsi="Times New Roman" w:eastAsia="Times New Roman" w:cs="Times New Roman"/>
        <w:color w:val="000000"/>
      </w:rPr>
    </w:lvl>
  </w:abstractNum>
  <w:abstractNum w:abstractNumId="11">
    <w:lvl w:ilvl="0">
      <w:start w:val="1"/>
      <w:numFmt w:val="decimal"/>
      <w:lvlText w:val="%1"/>
      <w:lvlJc w:val="left"/>
      <w:pPr>
        <w:tabs>
          <w:tab w:val="num" w:pos="0"/>
        </w:tabs>
        <w:ind w:left="36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54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2">
      <w:start w:val="1"/>
      <w:numFmt w:val="decimal"/>
      <w:lvlText w:val="%3."/>
      <w:lvlJc w:val="left"/>
      <w:pPr>
        <w:tabs>
          <w:tab w:val="num" w:pos="0"/>
        </w:tabs>
        <w:ind w:left="72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144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216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288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360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432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5040" w:hanging="0"/>
      </w:pPr>
      <w:rPr>
        <w:dstrike w:val="false"/>
        <w:strike w:val="false"/>
        <w:vertAlign w:val="baseline"/>
        <w:position w:val="0"/>
        <w:sz w:val="28"/>
        <w:sz w:val="28"/>
        <w:i w:val="false"/>
        <w:u w:val="none" w:color="000000"/>
        <w:b w:val="false"/>
        <w:shd w:fill="auto" w:val="clear"/>
        <w:rFonts w:ascii="Times New Roman" w:hAnsi="Times New Roman" w:eastAsia="Times New Roman" w:cs="Times New Roman"/>
        <w:color w:val="000000"/>
      </w:rPr>
    </w:lvl>
  </w:abstractNum>
  <w:abstractNum w:abstractNumId="12">
    <w:lvl w:ilvl="0">
      <w:start w:val="1"/>
      <w:numFmt w:val="decimal"/>
      <w:lvlText w:val="%1."/>
      <w:lvlJc w:val="left"/>
      <w:pPr>
        <w:tabs>
          <w:tab w:val="num" w:pos="0"/>
        </w:tabs>
        <w:ind w:left="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bullet"/>
      <w:lvlText w:val="o"/>
      <w:lvlJc w:val="left"/>
      <w:pPr>
        <w:tabs>
          <w:tab w:val="num" w:pos="0"/>
        </w:tabs>
        <w:ind w:left="1080"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2">
      <w:start w:val="1"/>
      <w:numFmt w:val="bullet"/>
      <w:lvlText w:val="▪"/>
      <w:lvlJc w:val="left"/>
      <w:pPr>
        <w:tabs>
          <w:tab w:val="num" w:pos="0"/>
        </w:tabs>
        <w:ind w:left="1800"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3">
      <w:start w:val="1"/>
      <w:numFmt w:val="bullet"/>
      <w:lvlText w:val="•"/>
      <w:lvlJc w:val="left"/>
      <w:pPr>
        <w:tabs>
          <w:tab w:val="num" w:pos="0"/>
        </w:tabs>
        <w:ind w:left="2520" w:hanging="0"/>
      </w:pPr>
      <w:rPr>
        <w:rFonts w:ascii="Arial" w:hAnsi="Arial" w:cs="Arial" w:hint="default"/>
        <w:dstrike w:val="false"/>
        <w:strike w:val="false"/>
        <w:vertAlign w:val="baseline"/>
        <w:position w:val="0"/>
        <w:sz w:val="24"/>
        <w:sz w:val="24"/>
        <w:i w:val="false"/>
        <w:u w:val="none" w:color="000000"/>
        <w:b w:val="false"/>
        <w:shd w:fill="auto" w:val="clear"/>
        <w:color w:val="000000"/>
      </w:rPr>
    </w:lvl>
    <w:lvl w:ilvl="4">
      <w:start w:val="1"/>
      <w:numFmt w:val="bullet"/>
      <w:lvlText w:val="o"/>
      <w:lvlJc w:val="left"/>
      <w:pPr>
        <w:tabs>
          <w:tab w:val="num" w:pos="0"/>
        </w:tabs>
        <w:ind w:left="3240"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5">
      <w:start w:val="1"/>
      <w:numFmt w:val="bullet"/>
      <w:lvlText w:val="▪"/>
      <w:lvlJc w:val="left"/>
      <w:pPr>
        <w:tabs>
          <w:tab w:val="num" w:pos="0"/>
        </w:tabs>
        <w:ind w:left="3960"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6">
      <w:start w:val="1"/>
      <w:numFmt w:val="bullet"/>
      <w:lvlText w:val="•"/>
      <w:lvlJc w:val="left"/>
      <w:pPr>
        <w:tabs>
          <w:tab w:val="num" w:pos="0"/>
        </w:tabs>
        <w:ind w:left="4680" w:hanging="0"/>
      </w:pPr>
      <w:rPr>
        <w:rFonts w:ascii="Arial" w:hAnsi="Arial" w:cs="Arial" w:hint="default"/>
        <w:dstrike w:val="false"/>
        <w:strike w:val="false"/>
        <w:vertAlign w:val="baseline"/>
        <w:position w:val="0"/>
        <w:sz w:val="24"/>
        <w:sz w:val="24"/>
        <w:i w:val="false"/>
        <w:u w:val="none" w:color="000000"/>
        <w:b w:val="false"/>
        <w:shd w:fill="auto" w:val="clear"/>
        <w:color w:val="000000"/>
      </w:rPr>
    </w:lvl>
    <w:lvl w:ilvl="7">
      <w:start w:val="1"/>
      <w:numFmt w:val="bullet"/>
      <w:lvlText w:val="o"/>
      <w:lvlJc w:val="left"/>
      <w:pPr>
        <w:tabs>
          <w:tab w:val="num" w:pos="0"/>
        </w:tabs>
        <w:ind w:left="5400"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lvl w:ilvl="8">
      <w:start w:val="1"/>
      <w:numFmt w:val="bullet"/>
      <w:lvlText w:val="▪"/>
      <w:lvlJc w:val="left"/>
      <w:pPr>
        <w:tabs>
          <w:tab w:val="num" w:pos="0"/>
        </w:tabs>
        <w:ind w:left="6120" w:hanging="0"/>
      </w:pPr>
      <w:rPr>
        <w:rFonts w:ascii="Segoe UI Symbol" w:hAnsi="Segoe UI Symbol" w:cs="Segoe UI Symbol" w:hint="default"/>
        <w:dstrike w:val="false"/>
        <w:strike w:val="false"/>
        <w:vertAlign w:val="baseline"/>
        <w:position w:val="0"/>
        <w:sz w:val="24"/>
        <w:sz w:val="24"/>
        <w:i w:val="false"/>
        <w:u w:val="none" w:color="000000"/>
        <w:b w:val="false"/>
        <w:shd w:fill="auto" w:val="clear"/>
        <w:color w:val="000000"/>
      </w:rPr>
    </w:lvl>
  </w:abstractNum>
  <w:abstractNum w:abstractNumId="13">
    <w:lvl w:ilvl="0">
      <w:start w:val="1"/>
      <w:numFmt w:val="decimal"/>
      <w:lvlText w:val="%1."/>
      <w:lvlJc w:val="left"/>
      <w:pPr>
        <w:tabs>
          <w:tab w:val="num" w:pos="0"/>
        </w:tabs>
        <w:ind w:left="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0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8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5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24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396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6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4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1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abstractNum>
  <w:abstractNum w:abstractNumId="14">
    <w:lvl w:ilvl="0">
      <w:start w:val="6"/>
      <w:numFmt w:val="decimal"/>
      <w:lvlText w:val="%1."/>
      <w:lvlJc w:val="left"/>
      <w:pPr>
        <w:tabs>
          <w:tab w:val="num" w:pos="0"/>
        </w:tabs>
        <w:ind w:left="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0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8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5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24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396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6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4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1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abstractNum>
  <w:abstractNum w:abstractNumId="15">
    <w:lvl w:ilvl="0">
      <w:start w:val="1"/>
      <w:numFmt w:val="decimal"/>
      <w:lvlText w:val="%1."/>
      <w:lvlJc w:val="left"/>
      <w:pPr>
        <w:tabs>
          <w:tab w:val="num" w:pos="0"/>
        </w:tabs>
        <w:ind w:left="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0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8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5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24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396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6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4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1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abstractNum>
  <w:abstractNum w:abstractNumId="16">
    <w:lvl w:ilvl="0">
      <w:start w:val="1"/>
      <w:numFmt w:val="decimal"/>
      <w:lvlText w:val="%1."/>
      <w:lvlJc w:val="left"/>
      <w:pPr>
        <w:tabs>
          <w:tab w:val="num" w:pos="0"/>
        </w:tabs>
        <w:ind w:left="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0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8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5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24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396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6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4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1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abstractNum>
  <w:abstractNum w:abstractNumId="17">
    <w:lvl w:ilvl="0">
      <w:start w:val="1"/>
      <w:numFmt w:val="decimal"/>
      <w:lvlText w:val="%1."/>
      <w:lvlJc w:val="left"/>
      <w:pPr>
        <w:tabs>
          <w:tab w:val="num" w:pos="0"/>
        </w:tabs>
        <w:ind w:left="113"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193"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913"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633"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353"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4073"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793"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513"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233"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abstractNum>
  <w:abstractNum w:abstractNumId="18">
    <w:lvl w:ilvl="0">
      <w:start w:val="1"/>
      <w:numFmt w:val="decimal"/>
      <w:lvlText w:val="%1."/>
      <w:lvlJc w:val="left"/>
      <w:pPr>
        <w:tabs>
          <w:tab w:val="num" w:pos="0"/>
        </w:tabs>
        <w:ind w:left="96"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176"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896"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616"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336"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4056"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776"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496"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216"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abstractNum>
  <w:abstractNum w:abstractNumId="19">
    <w:lvl w:ilvl="0">
      <w:start w:val="1"/>
      <w:numFmt w:val="decimal"/>
      <w:lvlText w:val="%1."/>
      <w:lvlJc w:val="left"/>
      <w:pPr>
        <w:tabs>
          <w:tab w:val="num" w:pos="0"/>
        </w:tabs>
        <w:ind w:left="26"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106"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826"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546"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266"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3986"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706"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426"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146"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abstractNum>
  <w:abstractNum w:abstractNumId="20">
    <w:lvl w:ilvl="0">
      <w:start w:val="1"/>
      <w:numFmt w:val="decimal"/>
      <w:lvlText w:val="%1."/>
      <w:lvlJc w:val="left"/>
      <w:pPr>
        <w:tabs>
          <w:tab w:val="num" w:pos="0"/>
        </w:tabs>
        <w:ind w:left="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0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8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5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24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396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6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4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1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abstractNum>
  <w:abstractNum w:abstractNumId="21">
    <w:lvl w:ilvl="0">
      <w:start w:val="1"/>
      <w:numFmt w:val="decimal"/>
      <w:lvlText w:val="%1."/>
      <w:lvlJc w:val="left"/>
      <w:pPr>
        <w:tabs>
          <w:tab w:val="num" w:pos="0"/>
        </w:tabs>
        <w:ind w:left="113"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193"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913"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633"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353"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4073"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793"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513"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233"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abstractNum>
  <w:abstractNum w:abstractNumId="22">
    <w:lvl w:ilvl="0">
      <w:start w:val="1"/>
      <w:numFmt w:val="decimal"/>
      <w:lvlText w:val="%1."/>
      <w:lvlJc w:val="left"/>
      <w:pPr>
        <w:tabs>
          <w:tab w:val="num" w:pos="0"/>
        </w:tabs>
        <w:ind w:left="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0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8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5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24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396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6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4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1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abstractNum>
  <w:abstractNum w:abstractNumId="23">
    <w:lvl w:ilvl="0">
      <w:start w:val="1"/>
      <w:numFmt w:val="decimal"/>
      <w:lvlText w:val="%1."/>
      <w:lvlJc w:val="left"/>
      <w:pPr>
        <w:tabs>
          <w:tab w:val="num" w:pos="0"/>
        </w:tabs>
        <w:ind w:left="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0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8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5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24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396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6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4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1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abstractNum>
  <w:abstractNum w:abstractNumId="24">
    <w:lvl w:ilvl="0">
      <w:start w:val="1"/>
      <w:numFmt w:val="bullet"/>
      <w:lvlText w:val="-"/>
      <w:lvlJc w:val="left"/>
      <w:pPr>
        <w:tabs>
          <w:tab w:val="num" w:pos="0"/>
        </w:tabs>
        <w:ind w:left="0"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1">
      <w:start w:val="1"/>
      <w:numFmt w:val="bullet"/>
      <w:lvlText w:val="o"/>
      <w:lvlJc w:val="left"/>
      <w:pPr>
        <w:tabs>
          <w:tab w:val="num" w:pos="0"/>
        </w:tabs>
        <w:ind w:left="1080"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2">
      <w:start w:val="1"/>
      <w:numFmt w:val="bullet"/>
      <w:lvlText w:val="▪"/>
      <w:lvlJc w:val="left"/>
      <w:pPr>
        <w:tabs>
          <w:tab w:val="num" w:pos="0"/>
        </w:tabs>
        <w:ind w:left="1800"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3">
      <w:start w:val="1"/>
      <w:numFmt w:val="bullet"/>
      <w:lvlText w:val="•"/>
      <w:lvlJc w:val="left"/>
      <w:pPr>
        <w:tabs>
          <w:tab w:val="num" w:pos="0"/>
        </w:tabs>
        <w:ind w:left="2520"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4">
      <w:start w:val="1"/>
      <w:numFmt w:val="bullet"/>
      <w:lvlText w:val="o"/>
      <w:lvlJc w:val="left"/>
      <w:pPr>
        <w:tabs>
          <w:tab w:val="num" w:pos="0"/>
        </w:tabs>
        <w:ind w:left="3240"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5">
      <w:start w:val="1"/>
      <w:numFmt w:val="bullet"/>
      <w:lvlText w:val="▪"/>
      <w:lvlJc w:val="left"/>
      <w:pPr>
        <w:tabs>
          <w:tab w:val="num" w:pos="0"/>
        </w:tabs>
        <w:ind w:left="3960"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6">
      <w:start w:val="1"/>
      <w:numFmt w:val="bullet"/>
      <w:lvlText w:val="•"/>
      <w:lvlJc w:val="left"/>
      <w:pPr>
        <w:tabs>
          <w:tab w:val="num" w:pos="0"/>
        </w:tabs>
        <w:ind w:left="4680"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7">
      <w:start w:val="1"/>
      <w:numFmt w:val="bullet"/>
      <w:lvlText w:val="o"/>
      <w:lvlJc w:val="left"/>
      <w:pPr>
        <w:tabs>
          <w:tab w:val="num" w:pos="0"/>
        </w:tabs>
        <w:ind w:left="5400"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8">
      <w:start w:val="1"/>
      <w:numFmt w:val="bullet"/>
      <w:lvlText w:val="▪"/>
      <w:lvlJc w:val="left"/>
      <w:pPr>
        <w:tabs>
          <w:tab w:val="num" w:pos="0"/>
        </w:tabs>
        <w:ind w:left="6120"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abstractNum>
  <w:abstractNum w:abstractNumId="25">
    <w:lvl w:ilvl="0">
      <w:start w:val="4"/>
      <w:numFmt w:val="decimal"/>
      <w:lvlText w:val="%1."/>
      <w:lvlJc w:val="left"/>
      <w:pPr>
        <w:tabs>
          <w:tab w:val="num" w:pos="0"/>
        </w:tabs>
        <w:ind w:left="1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09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81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53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25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397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69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41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13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abstractNum>
  <w:abstractNum w:abstractNumId="26">
    <w:lvl w:ilvl="0">
      <w:start w:val="1"/>
      <w:numFmt w:val="bullet"/>
      <w:lvlText w:val="-"/>
      <w:lvlJc w:val="left"/>
      <w:pPr>
        <w:tabs>
          <w:tab w:val="num" w:pos="0"/>
        </w:tabs>
        <w:ind w:left="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1">
      <w:start w:val="1"/>
      <w:numFmt w:val="bullet"/>
      <w:lvlText w:val="o"/>
      <w:lvlJc w:val="left"/>
      <w:pPr>
        <w:tabs>
          <w:tab w:val="num" w:pos="0"/>
        </w:tabs>
        <w:ind w:left="109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2">
      <w:start w:val="1"/>
      <w:numFmt w:val="bullet"/>
      <w:lvlText w:val="▪"/>
      <w:lvlJc w:val="left"/>
      <w:pPr>
        <w:tabs>
          <w:tab w:val="num" w:pos="0"/>
        </w:tabs>
        <w:ind w:left="18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3">
      <w:start w:val="1"/>
      <w:numFmt w:val="bullet"/>
      <w:lvlText w:val="•"/>
      <w:lvlJc w:val="left"/>
      <w:pPr>
        <w:tabs>
          <w:tab w:val="num" w:pos="0"/>
        </w:tabs>
        <w:ind w:left="253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4">
      <w:start w:val="1"/>
      <w:numFmt w:val="bullet"/>
      <w:lvlText w:val="o"/>
      <w:lvlJc w:val="left"/>
      <w:pPr>
        <w:tabs>
          <w:tab w:val="num" w:pos="0"/>
        </w:tabs>
        <w:ind w:left="325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5">
      <w:start w:val="1"/>
      <w:numFmt w:val="bullet"/>
      <w:lvlText w:val="▪"/>
      <w:lvlJc w:val="left"/>
      <w:pPr>
        <w:tabs>
          <w:tab w:val="num" w:pos="0"/>
        </w:tabs>
        <w:ind w:left="397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6">
      <w:start w:val="1"/>
      <w:numFmt w:val="bullet"/>
      <w:lvlText w:val="•"/>
      <w:lvlJc w:val="left"/>
      <w:pPr>
        <w:tabs>
          <w:tab w:val="num" w:pos="0"/>
        </w:tabs>
        <w:ind w:left="469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7">
      <w:start w:val="1"/>
      <w:numFmt w:val="bullet"/>
      <w:lvlText w:val="o"/>
      <w:lvlJc w:val="left"/>
      <w:pPr>
        <w:tabs>
          <w:tab w:val="num" w:pos="0"/>
        </w:tabs>
        <w:ind w:left="54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8">
      <w:start w:val="1"/>
      <w:numFmt w:val="bullet"/>
      <w:lvlText w:val="▪"/>
      <w:lvlJc w:val="left"/>
      <w:pPr>
        <w:tabs>
          <w:tab w:val="num" w:pos="0"/>
        </w:tabs>
        <w:ind w:left="613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abstractNum>
  <w:abstractNum w:abstractNumId="27">
    <w:lvl w:ilvl="0">
      <w:start w:val="1"/>
      <w:numFmt w:val="decimal"/>
      <w:lvlText w:val="%1."/>
      <w:lvlJc w:val="left"/>
      <w:pPr>
        <w:tabs>
          <w:tab w:val="num" w:pos="0"/>
        </w:tabs>
        <w:ind w:left="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0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8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5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24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396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6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4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1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abstractNum>
  <w:abstractNum w:abstractNumId="28">
    <w:lvl w:ilvl="0">
      <w:start w:val="1"/>
      <w:numFmt w:val="bullet"/>
      <w:lvlText w:val="-"/>
      <w:lvlJc w:val="left"/>
      <w:pPr>
        <w:tabs>
          <w:tab w:val="num" w:pos="0"/>
        </w:tabs>
        <w:ind w:left="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1">
      <w:start w:val="1"/>
      <w:numFmt w:val="bullet"/>
      <w:lvlText w:val="o"/>
      <w:lvlJc w:val="left"/>
      <w:pPr>
        <w:tabs>
          <w:tab w:val="num" w:pos="0"/>
        </w:tabs>
        <w:ind w:left="109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2">
      <w:start w:val="1"/>
      <w:numFmt w:val="bullet"/>
      <w:lvlText w:val="▪"/>
      <w:lvlJc w:val="left"/>
      <w:pPr>
        <w:tabs>
          <w:tab w:val="num" w:pos="0"/>
        </w:tabs>
        <w:ind w:left="18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3">
      <w:start w:val="1"/>
      <w:numFmt w:val="bullet"/>
      <w:lvlText w:val="•"/>
      <w:lvlJc w:val="left"/>
      <w:pPr>
        <w:tabs>
          <w:tab w:val="num" w:pos="0"/>
        </w:tabs>
        <w:ind w:left="253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4">
      <w:start w:val="1"/>
      <w:numFmt w:val="bullet"/>
      <w:lvlText w:val="o"/>
      <w:lvlJc w:val="left"/>
      <w:pPr>
        <w:tabs>
          <w:tab w:val="num" w:pos="0"/>
        </w:tabs>
        <w:ind w:left="325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5">
      <w:start w:val="1"/>
      <w:numFmt w:val="bullet"/>
      <w:lvlText w:val="▪"/>
      <w:lvlJc w:val="left"/>
      <w:pPr>
        <w:tabs>
          <w:tab w:val="num" w:pos="0"/>
        </w:tabs>
        <w:ind w:left="397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6">
      <w:start w:val="1"/>
      <w:numFmt w:val="bullet"/>
      <w:lvlText w:val="•"/>
      <w:lvlJc w:val="left"/>
      <w:pPr>
        <w:tabs>
          <w:tab w:val="num" w:pos="0"/>
        </w:tabs>
        <w:ind w:left="469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7">
      <w:start w:val="1"/>
      <w:numFmt w:val="bullet"/>
      <w:lvlText w:val="o"/>
      <w:lvlJc w:val="left"/>
      <w:pPr>
        <w:tabs>
          <w:tab w:val="num" w:pos="0"/>
        </w:tabs>
        <w:ind w:left="54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8">
      <w:start w:val="1"/>
      <w:numFmt w:val="bullet"/>
      <w:lvlText w:val="▪"/>
      <w:lvlJc w:val="left"/>
      <w:pPr>
        <w:tabs>
          <w:tab w:val="num" w:pos="0"/>
        </w:tabs>
        <w:ind w:left="613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abstractNum>
  <w:abstractNum w:abstractNumId="29">
    <w:lvl w:ilvl="0">
      <w:start w:val="1"/>
      <w:numFmt w:val="decimal"/>
      <w:lvlText w:val="%1."/>
      <w:lvlJc w:val="left"/>
      <w:pPr>
        <w:tabs>
          <w:tab w:val="num" w:pos="0"/>
        </w:tabs>
        <w:ind w:left="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0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8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5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24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396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6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4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1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abstractNum>
  <w:abstractNum w:abstractNumId="30">
    <w:lvl w:ilvl="0">
      <w:start w:val="1"/>
      <w:numFmt w:val="bullet"/>
      <w:lvlText w:val="-"/>
      <w:lvlJc w:val="left"/>
      <w:pPr>
        <w:tabs>
          <w:tab w:val="num" w:pos="0"/>
        </w:tabs>
        <w:ind w:left="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1">
      <w:start w:val="1"/>
      <w:numFmt w:val="bullet"/>
      <w:lvlText w:val="o"/>
      <w:lvlJc w:val="left"/>
      <w:pPr>
        <w:tabs>
          <w:tab w:val="num" w:pos="0"/>
        </w:tabs>
        <w:ind w:left="109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2">
      <w:start w:val="1"/>
      <w:numFmt w:val="bullet"/>
      <w:lvlText w:val="▪"/>
      <w:lvlJc w:val="left"/>
      <w:pPr>
        <w:tabs>
          <w:tab w:val="num" w:pos="0"/>
        </w:tabs>
        <w:ind w:left="18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3">
      <w:start w:val="1"/>
      <w:numFmt w:val="bullet"/>
      <w:lvlText w:val="•"/>
      <w:lvlJc w:val="left"/>
      <w:pPr>
        <w:tabs>
          <w:tab w:val="num" w:pos="0"/>
        </w:tabs>
        <w:ind w:left="253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4">
      <w:start w:val="1"/>
      <w:numFmt w:val="bullet"/>
      <w:lvlText w:val="o"/>
      <w:lvlJc w:val="left"/>
      <w:pPr>
        <w:tabs>
          <w:tab w:val="num" w:pos="0"/>
        </w:tabs>
        <w:ind w:left="325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5">
      <w:start w:val="1"/>
      <w:numFmt w:val="bullet"/>
      <w:lvlText w:val="▪"/>
      <w:lvlJc w:val="left"/>
      <w:pPr>
        <w:tabs>
          <w:tab w:val="num" w:pos="0"/>
        </w:tabs>
        <w:ind w:left="397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6">
      <w:start w:val="1"/>
      <w:numFmt w:val="bullet"/>
      <w:lvlText w:val="•"/>
      <w:lvlJc w:val="left"/>
      <w:pPr>
        <w:tabs>
          <w:tab w:val="num" w:pos="0"/>
        </w:tabs>
        <w:ind w:left="469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7">
      <w:start w:val="1"/>
      <w:numFmt w:val="bullet"/>
      <w:lvlText w:val="o"/>
      <w:lvlJc w:val="left"/>
      <w:pPr>
        <w:tabs>
          <w:tab w:val="num" w:pos="0"/>
        </w:tabs>
        <w:ind w:left="54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8">
      <w:start w:val="1"/>
      <w:numFmt w:val="bullet"/>
      <w:lvlText w:val="▪"/>
      <w:lvlJc w:val="left"/>
      <w:pPr>
        <w:tabs>
          <w:tab w:val="num" w:pos="0"/>
        </w:tabs>
        <w:ind w:left="613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abstractNum>
  <w:abstractNum w:abstractNumId="31">
    <w:lvl w:ilvl="0">
      <w:start w:val="1"/>
      <w:numFmt w:val="decimal"/>
      <w:lvlText w:val="%1."/>
      <w:lvlJc w:val="left"/>
      <w:pPr>
        <w:tabs>
          <w:tab w:val="num" w:pos="0"/>
        </w:tabs>
        <w:ind w:left="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0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8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5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24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396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6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4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1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abstractNum>
  <w:abstractNum w:abstractNumId="32">
    <w:lvl w:ilvl="0">
      <w:start w:val="1"/>
      <w:numFmt w:val="bullet"/>
      <w:lvlText w:val="-"/>
      <w:lvlJc w:val="left"/>
      <w:pPr>
        <w:tabs>
          <w:tab w:val="num" w:pos="0"/>
        </w:tabs>
        <w:ind w:left="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1">
      <w:start w:val="1"/>
      <w:numFmt w:val="bullet"/>
      <w:lvlText w:val="o"/>
      <w:lvlJc w:val="left"/>
      <w:pPr>
        <w:tabs>
          <w:tab w:val="num" w:pos="0"/>
        </w:tabs>
        <w:ind w:left="109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2">
      <w:start w:val="1"/>
      <w:numFmt w:val="bullet"/>
      <w:lvlText w:val="▪"/>
      <w:lvlJc w:val="left"/>
      <w:pPr>
        <w:tabs>
          <w:tab w:val="num" w:pos="0"/>
        </w:tabs>
        <w:ind w:left="18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3">
      <w:start w:val="1"/>
      <w:numFmt w:val="bullet"/>
      <w:lvlText w:val="•"/>
      <w:lvlJc w:val="left"/>
      <w:pPr>
        <w:tabs>
          <w:tab w:val="num" w:pos="0"/>
        </w:tabs>
        <w:ind w:left="253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4">
      <w:start w:val="1"/>
      <w:numFmt w:val="bullet"/>
      <w:lvlText w:val="o"/>
      <w:lvlJc w:val="left"/>
      <w:pPr>
        <w:tabs>
          <w:tab w:val="num" w:pos="0"/>
        </w:tabs>
        <w:ind w:left="325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5">
      <w:start w:val="1"/>
      <w:numFmt w:val="bullet"/>
      <w:lvlText w:val="▪"/>
      <w:lvlJc w:val="left"/>
      <w:pPr>
        <w:tabs>
          <w:tab w:val="num" w:pos="0"/>
        </w:tabs>
        <w:ind w:left="397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6">
      <w:start w:val="1"/>
      <w:numFmt w:val="bullet"/>
      <w:lvlText w:val="•"/>
      <w:lvlJc w:val="left"/>
      <w:pPr>
        <w:tabs>
          <w:tab w:val="num" w:pos="0"/>
        </w:tabs>
        <w:ind w:left="469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7">
      <w:start w:val="1"/>
      <w:numFmt w:val="bullet"/>
      <w:lvlText w:val="o"/>
      <w:lvlJc w:val="left"/>
      <w:pPr>
        <w:tabs>
          <w:tab w:val="num" w:pos="0"/>
        </w:tabs>
        <w:ind w:left="54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8">
      <w:start w:val="1"/>
      <w:numFmt w:val="bullet"/>
      <w:lvlText w:val="▪"/>
      <w:lvlJc w:val="left"/>
      <w:pPr>
        <w:tabs>
          <w:tab w:val="num" w:pos="0"/>
        </w:tabs>
        <w:ind w:left="613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abstractNum>
  <w:abstractNum w:abstractNumId="33">
    <w:lvl w:ilvl="0">
      <w:start w:val="1"/>
      <w:numFmt w:val="decimal"/>
      <w:lvlText w:val="%1."/>
      <w:lvlJc w:val="left"/>
      <w:pPr>
        <w:tabs>
          <w:tab w:val="num" w:pos="0"/>
        </w:tabs>
        <w:ind w:left="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0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8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5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24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396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6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4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1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abstractNum>
  <w:abstractNum w:abstractNumId="34">
    <w:lvl w:ilvl="0">
      <w:start w:val="1"/>
      <w:numFmt w:val="bullet"/>
      <w:lvlText w:val="-"/>
      <w:lvlJc w:val="left"/>
      <w:pPr>
        <w:tabs>
          <w:tab w:val="num" w:pos="0"/>
        </w:tabs>
        <w:ind w:left="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1">
      <w:start w:val="1"/>
      <w:numFmt w:val="bullet"/>
      <w:lvlText w:val="o"/>
      <w:lvlJc w:val="left"/>
      <w:pPr>
        <w:tabs>
          <w:tab w:val="num" w:pos="0"/>
        </w:tabs>
        <w:ind w:left="109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2">
      <w:start w:val="1"/>
      <w:numFmt w:val="bullet"/>
      <w:lvlText w:val="▪"/>
      <w:lvlJc w:val="left"/>
      <w:pPr>
        <w:tabs>
          <w:tab w:val="num" w:pos="0"/>
        </w:tabs>
        <w:ind w:left="18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3">
      <w:start w:val="1"/>
      <w:numFmt w:val="bullet"/>
      <w:lvlText w:val="•"/>
      <w:lvlJc w:val="left"/>
      <w:pPr>
        <w:tabs>
          <w:tab w:val="num" w:pos="0"/>
        </w:tabs>
        <w:ind w:left="253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4">
      <w:start w:val="1"/>
      <w:numFmt w:val="bullet"/>
      <w:lvlText w:val="o"/>
      <w:lvlJc w:val="left"/>
      <w:pPr>
        <w:tabs>
          <w:tab w:val="num" w:pos="0"/>
        </w:tabs>
        <w:ind w:left="325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5">
      <w:start w:val="1"/>
      <w:numFmt w:val="bullet"/>
      <w:lvlText w:val="▪"/>
      <w:lvlJc w:val="left"/>
      <w:pPr>
        <w:tabs>
          <w:tab w:val="num" w:pos="0"/>
        </w:tabs>
        <w:ind w:left="397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6">
      <w:start w:val="1"/>
      <w:numFmt w:val="bullet"/>
      <w:lvlText w:val="•"/>
      <w:lvlJc w:val="left"/>
      <w:pPr>
        <w:tabs>
          <w:tab w:val="num" w:pos="0"/>
        </w:tabs>
        <w:ind w:left="469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7">
      <w:start w:val="1"/>
      <w:numFmt w:val="bullet"/>
      <w:lvlText w:val="o"/>
      <w:lvlJc w:val="left"/>
      <w:pPr>
        <w:tabs>
          <w:tab w:val="num" w:pos="0"/>
        </w:tabs>
        <w:ind w:left="54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8">
      <w:start w:val="1"/>
      <w:numFmt w:val="bullet"/>
      <w:lvlText w:val="▪"/>
      <w:lvlJc w:val="left"/>
      <w:pPr>
        <w:tabs>
          <w:tab w:val="num" w:pos="0"/>
        </w:tabs>
        <w:ind w:left="613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abstractNum>
  <w:abstractNum w:abstractNumId="35">
    <w:lvl w:ilvl="0">
      <w:start w:val="1"/>
      <w:numFmt w:val="bullet"/>
      <w:lvlText w:val="-"/>
      <w:lvlJc w:val="left"/>
      <w:pPr>
        <w:tabs>
          <w:tab w:val="num" w:pos="0"/>
        </w:tabs>
        <w:ind w:left="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1">
      <w:start w:val="1"/>
      <w:numFmt w:val="bullet"/>
      <w:lvlText w:val="o"/>
      <w:lvlJc w:val="left"/>
      <w:pPr>
        <w:tabs>
          <w:tab w:val="num" w:pos="0"/>
        </w:tabs>
        <w:ind w:left="109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2">
      <w:start w:val="1"/>
      <w:numFmt w:val="bullet"/>
      <w:lvlText w:val="▪"/>
      <w:lvlJc w:val="left"/>
      <w:pPr>
        <w:tabs>
          <w:tab w:val="num" w:pos="0"/>
        </w:tabs>
        <w:ind w:left="18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3">
      <w:start w:val="1"/>
      <w:numFmt w:val="bullet"/>
      <w:lvlText w:val="•"/>
      <w:lvlJc w:val="left"/>
      <w:pPr>
        <w:tabs>
          <w:tab w:val="num" w:pos="0"/>
        </w:tabs>
        <w:ind w:left="253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4">
      <w:start w:val="1"/>
      <w:numFmt w:val="bullet"/>
      <w:lvlText w:val="o"/>
      <w:lvlJc w:val="left"/>
      <w:pPr>
        <w:tabs>
          <w:tab w:val="num" w:pos="0"/>
        </w:tabs>
        <w:ind w:left="325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5">
      <w:start w:val="1"/>
      <w:numFmt w:val="bullet"/>
      <w:lvlText w:val="▪"/>
      <w:lvlJc w:val="left"/>
      <w:pPr>
        <w:tabs>
          <w:tab w:val="num" w:pos="0"/>
        </w:tabs>
        <w:ind w:left="397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6">
      <w:start w:val="1"/>
      <w:numFmt w:val="bullet"/>
      <w:lvlText w:val="•"/>
      <w:lvlJc w:val="left"/>
      <w:pPr>
        <w:tabs>
          <w:tab w:val="num" w:pos="0"/>
        </w:tabs>
        <w:ind w:left="469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7">
      <w:start w:val="1"/>
      <w:numFmt w:val="bullet"/>
      <w:lvlText w:val="o"/>
      <w:lvlJc w:val="left"/>
      <w:pPr>
        <w:tabs>
          <w:tab w:val="num" w:pos="0"/>
        </w:tabs>
        <w:ind w:left="54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8">
      <w:start w:val="1"/>
      <w:numFmt w:val="bullet"/>
      <w:lvlText w:val="▪"/>
      <w:lvlJc w:val="left"/>
      <w:pPr>
        <w:tabs>
          <w:tab w:val="num" w:pos="0"/>
        </w:tabs>
        <w:ind w:left="613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abstractNum>
  <w:abstractNum w:abstractNumId="36">
    <w:lvl w:ilvl="0">
      <w:start w:val="1"/>
      <w:numFmt w:val="bullet"/>
      <w:lvlText w:val="-"/>
      <w:lvlJc w:val="left"/>
      <w:pPr>
        <w:tabs>
          <w:tab w:val="num" w:pos="0"/>
        </w:tabs>
        <w:ind w:left="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1">
      <w:start w:val="1"/>
      <w:numFmt w:val="bullet"/>
      <w:lvlText w:val="o"/>
      <w:lvlJc w:val="left"/>
      <w:pPr>
        <w:tabs>
          <w:tab w:val="num" w:pos="0"/>
        </w:tabs>
        <w:ind w:left="109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2">
      <w:start w:val="1"/>
      <w:numFmt w:val="bullet"/>
      <w:lvlText w:val="▪"/>
      <w:lvlJc w:val="left"/>
      <w:pPr>
        <w:tabs>
          <w:tab w:val="num" w:pos="0"/>
        </w:tabs>
        <w:ind w:left="18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3">
      <w:start w:val="1"/>
      <w:numFmt w:val="bullet"/>
      <w:lvlText w:val="•"/>
      <w:lvlJc w:val="left"/>
      <w:pPr>
        <w:tabs>
          <w:tab w:val="num" w:pos="0"/>
        </w:tabs>
        <w:ind w:left="253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4">
      <w:start w:val="1"/>
      <w:numFmt w:val="bullet"/>
      <w:lvlText w:val="o"/>
      <w:lvlJc w:val="left"/>
      <w:pPr>
        <w:tabs>
          <w:tab w:val="num" w:pos="0"/>
        </w:tabs>
        <w:ind w:left="325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5">
      <w:start w:val="1"/>
      <w:numFmt w:val="bullet"/>
      <w:lvlText w:val="▪"/>
      <w:lvlJc w:val="left"/>
      <w:pPr>
        <w:tabs>
          <w:tab w:val="num" w:pos="0"/>
        </w:tabs>
        <w:ind w:left="397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6">
      <w:start w:val="1"/>
      <w:numFmt w:val="bullet"/>
      <w:lvlText w:val="•"/>
      <w:lvlJc w:val="left"/>
      <w:pPr>
        <w:tabs>
          <w:tab w:val="num" w:pos="0"/>
        </w:tabs>
        <w:ind w:left="469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7">
      <w:start w:val="1"/>
      <w:numFmt w:val="bullet"/>
      <w:lvlText w:val="o"/>
      <w:lvlJc w:val="left"/>
      <w:pPr>
        <w:tabs>
          <w:tab w:val="num" w:pos="0"/>
        </w:tabs>
        <w:ind w:left="54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8">
      <w:start w:val="1"/>
      <w:numFmt w:val="bullet"/>
      <w:lvlText w:val="▪"/>
      <w:lvlJc w:val="left"/>
      <w:pPr>
        <w:tabs>
          <w:tab w:val="num" w:pos="0"/>
        </w:tabs>
        <w:ind w:left="613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abstractNum>
  <w:abstractNum w:abstractNumId="37">
    <w:lvl w:ilvl="0">
      <w:start w:val="1"/>
      <w:numFmt w:val="decimal"/>
      <w:lvlText w:val="%1."/>
      <w:lvlJc w:val="left"/>
      <w:pPr>
        <w:tabs>
          <w:tab w:val="num" w:pos="0"/>
        </w:tabs>
        <w:ind w:left="1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09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81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53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25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397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69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41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13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abstractNum>
  <w:abstractNum w:abstractNumId="38">
    <w:lvl w:ilvl="0">
      <w:start w:val="1"/>
      <w:numFmt w:val="bullet"/>
      <w:lvlText w:val="-"/>
      <w:lvlJc w:val="left"/>
      <w:pPr>
        <w:tabs>
          <w:tab w:val="num" w:pos="0"/>
        </w:tabs>
        <w:ind w:left="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1">
      <w:start w:val="1"/>
      <w:numFmt w:val="bullet"/>
      <w:lvlText w:val="o"/>
      <w:lvlJc w:val="left"/>
      <w:pPr>
        <w:tabs>
          <w:tab w:val="num" w:pos="0"/>
        </w:tabs>
        <w:ind w:left="109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2">
      <w:start w:val="1"/>
      <w:numFmt w:val="bullet"/>
      <w:lvlText w:val="▪"/>
      <w:lvlJc w:val="left"/>
      <w:pPr>
        <w:tabs>
          <w:tab w:val="num" w:pos="0"/>
        </w:tabs>
        <w:ind w:left="18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3">
      <w:start w:val="1"/>
      <w:numFmt w:val="bullet"/>
      <w:lvlText w:val="•"/>
      <w:lvlJc w:val="left"/>
      <w:pPr>
        <w:tabs>
          <w:tab w:val="num" w:pos="0"/>
        </w:tabs>
        <w:ind w:left="253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4">
      <w:start w:val="1"/>
      <w:numFmt w:val="bullet"/>
      <w:lvlText w:val="o"/>
      <w:lvlJc w:val="left"/>
      <w:pPr>
        <w:tabs>
          <w:tab w:val="num" w:pos="0"/>
        </w:tabs>
        <w:ind w:left="325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5">
      <w:start w:val="1"/>
      <w:numFmt w:val="bullet"/>
      <w:lvlText w:val="▪"/>
      <w:lvlJc w:val="left"/>
      <w:pPr>
        <w:tabs>
          <w:tab w:val="num" w:pos="0"/>
        </w:tabs>
        <w:ind w:left="397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6">
      <w:start w:val="1"/>
      <w:numFmt w:val="bullet"/>
      <w:lvlText w:val="•"/>
      <w:lvlJc w:val="left"/>
      <w:pPr>
        <w:tabs>
          <w:tab w:val="num" w:pos="0"/>
        </w:tabs>
        <w:ind w:left="469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7">
      <w:start w:val="1"/>
      <w:numFmt w:val="bullet"/>
      <w:lvlText w:val="o"/>
      <w:lvlJc w:val="left"/>
      <w:pPr>
        <w:tabs>
          <w:tab w:val="num" w:pos="0"/>
        </w:tabs>
        <w:ind w:left="54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8">
      <w:start w:val="1"/>
      <w:numFmt w:val="bullet"/>
      <w:lvlText w:val="▪"/>
      <w:lvlJc w:val="left"/>
      <w:pPr>
        <w:tabs>
          <w:tab w:val="num" w:pos="0"/>
        </w:tabs>
        <w:ind w:left="613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abstractNum>
  <w:abstractNum w:abstractNumId="39">
    <w:lvl w:ilvl="0">
      <w:start w:val="1"/>
      <w:numFmt w:val="decimal"/>
      <w:lvlText w:val="%1."/>
      <w:lvlJc w:val="left"/>
      <w:pPr>
        <w:tabs>
          <w:tab w:val="num" w:pos="0"/>
        </w:tabs>
        <w:ind w:left="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0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8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5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24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396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68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40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120"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abstractNum>
  <w:abstractNum w:abstractNumId="40">
    <w:lvl w:ilvl="0">
      <w:start w:val="1"/>
      <w:numFmt w:val="bullet"/>
      <w:lvlText w:val="-"/>
      <w:lvlJc w:val="left"/>
      <w:pPr>
        <w:tabs>
          <w:tab w:val="num" w:pos="0"/>
        </w:tabs>
        <w:ind w:left="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1">
      <w:start w:val="1"/>
      <w:numFmt w:val="bullet"/>
      <w:lvlText w:val="o"/>
      <w:lvlJc w:val="left"/>
      <w:pPr>
        <w:tabs>
          <w:tab w:val="num" w:pos="0"/>
        </w:tabs>
        <w:ind w:left="109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2">
      <w:start w:val="1"/>
      <w:numFmt w:val="bullet"/>
      <w:lvlText w:val="▪"/>
      <w:lvlJc w:val="left"/>
      <w:pPr>
        <w:tabs>
          <w:tab w:val="num" w:pos="0"/>
        </w:tabs>
        <w:ind w:left="18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3">
      <w:start w:val="1"/>
      <w:numFmt w:val="bullet"/>
      <w:lvlText w:val="•"/>
      <w:lvlJc w:val="left"/>
      <w:pPr>
        <w:tabs>
          <w:tab w:val="num" w:pos="0"/>
        </w:tabs>
        <w:ind w:left="253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4">
      <w:start w:val="1"/>
      <w:numFmt w:val="bullet"/>
      <w:lvlText w:val="o"/>
      <w:lvlJc w:val="left"/>
      <w:pPr>
        <w:tabs>
          <w:tab w:val="num" w:pos="0"/>
        </w:tabs>
        <w:ind w:left="325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5">
      <w:start w:val="1"/>
      <w:numFmt w:val="bullet"/>
      <w:lvlText w:val="▪"/>
      <w:lvlJc w:val="left"/>
      <w:pPr>
        <w:tabs>
          <w:tab w:val="num" w:pos="0"/>
        </w:tabs>
        <w:ind w:left="397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6">
      <w:start w:val="1"/>
      <w:numFmt w:val="bullet"/>
      <w:lvlText w:val="•"/>
      <w:lvlJc w:val="left"/>
      <w:pPr>
        <w:tabs>
          <w:tab w:val="num" w:pos="0"/>
        </w:tabs>
        <w:ind w:left="469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7">
      <w:start w:val="1"/>
      <w:numFmt w:val="bullet"/>
      <w:lvlText w:val="o"/>
      <w:lvlJc w:val="left"/>
      <w:pPr>
        <w:tabs>
          <w:tab w:val="num" w:pos="0"/>
        </w:tabs>
        <w:ind w:left="54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8">
      <w:start w:val="1"/>
      <w:numFmt w:val="bullet"/>
      <w:lvlText w:val="▪"/>
      <w:lvlJc w:val="left"/>
      <w:pPr>
        <w:tabs>
          <w:tab w:val="num" w:pos="0"/>
        </w:tabs>
        <w:ind w:left="613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abstractNum>
  <w:abstractNum w:abstractNumId="41">
    <w:lvl w:ilvl="0">
      <w:start w:val="1"/>
      <w:numFmt w:val="decimal"/>
      <w:lvlText w:val="%1."/>
      <w:lvlJc w:val="left"/>
      <w:pPr>
        <w:tabs>
          <w:tab w:val="num" w:pos="0"/>
        </w:tabs>
        <w:ind w:left="1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1">
      <w:start w:val="1"/>
      <w:numFmt w:val="lowerLetter"/>
      <w:lvlText w:val="%2"/>
      <w:lvlJc w:val="left"/>
      <w:pPr>
        <w:tabs>
          <w:tab w:val="num" w:pos="0"/>
        </w:tabs>
        <w:ind w:left="109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2">
      <w:start w:val="1"/>
      <w:numFmt w:val="lowerRoman"/>
      <w:lvlText w:val="%3"/>
      <w:lvlJc w:val="left"/>
      <w:pPr>
        <w:tabs>
          <w:tab w:val="num" w:pos="0"/>
        </w:tabs>
        <w:ind w:left="181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3">
      <w:start w:val="1"/>
      <w:numFmt w:val="decimal"/>
      <w:lvlText w:val="%4"/>
      <w:lvlJc w:val="left"/>
      <w:pPr>
        <w:tabs>
          <w:tab w:val="num" w:pos="0"/>
        </w:tabs>
        <w:ind w:left="253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4">
      <w:start w:val="1"/>
      <w:numFmt w:val="lowerLetter"/>
      <w:lvlText w:val="%5"/>
      <w:lvlJc w:val="left"/>
      <w:pPr>
        <w:tabs>
          <w:tab w:val="num" w:pos="0"/>
        </w:tabs>
        <w:ind w:left="325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5">
      <w:start w:val="1"/>
      <w:numFmt w:val="lowerRoman"/>
      <w:lvlText w:val="%6"/>
      <w:lvlJc w:val="left"/>
      <w:pPr>
        <w:tabs>
          <w:tab w:val="num" w:pos="0"/>
        </w:tabs>
        <w:ind w:left="397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6">
      <w:start w:val="1"/>
      <w:numFmt w:val="decimal"/>
      <w:lvlText w:val="%7"/>
      <w:lvlJc w:val="left"/>
      <w:pPr>
        <w:tabs>
          <w:tab w:val="num" w:pos="0"/>
        </w:tabs>
        <w:ind w:left="469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7">
      <w:start w:val="1"/>
      <w:numFmt w:val="lowerLetter"/>
      <w:lvlText w:val="%8"/>
      <w:lvlJc w:val="left"/>
      <w:pPr>
        <w:tabs>
          <w:tab w:val="num" w:pos="0"/>
        </w:tabs>
        <w:ind w:left="541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lvl w:ilvl="8">
      <w:start w:val="1"/>
      <w:numFmt w:val="lowerRoman"/>
      <w:lvlText w:val="%9"/>
      <w:lvlJc w:val="left"/>
      <w:pPr>
        <w:tabs>
          <w:tab w:val="num" w:pos="0"/>
        </w:tabs>
        <w:ind w:left="6132" w:hanging="0"/>
      </w:pPr>
      <w:rPr>
        <w:dstrike w:val="false"/>
        <w:strike w:val="false"/>
        <w:vertAlign w:val="baseline"/>
        <w:position w:val="0"/>
        <w:sz w:val="24"/>
        <w:sz w:val="24"/>
        <w:i w:val="false"/>
        <w:u w:val="none" w:color="000000"/>
        <w:b w:val="false"/>
        <w:shd w:fill="auto" w:val="clear"/>
        <w:rFonts w:ascii="Times New Roman" w:hAnsi="Times New Roman" w:eastAsia="Times New Roman" w:cs="Times New Roman"/>
        <w:color w:val="000000"/>
      </w:rPr>
    </w:lvl>
  </w:abstractNum>
  <w:abstractNum w:abstractNumId="42">
    <w:lvl w:ilvl="0">
      <w:start w:val="1"/>
      <w:numFmt w:val="bullet"/>
      <w:lvlText w:val="-"/>
      <w:lvlJc w:val="left"/>
      <w:pPr>
        <w:tabs>
          <w:tab w:val="num" w:pos="0"/>
        </w:tabs>
        <w:ind w:left="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1">
      <w:start w:val="1"/>
      <w:numFmt w:val="bullet"/>
      <w:lvlText w:val="o"/>
      <w:lvlJc w:val="left"/>
      <w:pPr>
        <w:tabs>
          <w:tab w:val="num" w:pos="0"/>
        </w:tabs>
        <w:ind w:left="109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2">
      <w:start w:val="1"/>
      <w:numFmt w:val="bullet"/>
      <w:lvlText w:val="▪"/>
      <w:lvlJc w:val="left"/>
      <w:pPr>
        <w:tabs>
          <w:tab w:val="num" w:pos="0"/>
        </w:tabs>
        <w:ind w:left="18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3">
      <w:start w:val="1"/>
      <w:numFmt w:val="bullet"/>
      <w:lvlText w:val="•"/>
      <w:lvlJc w:val="left"/>
      <w:pPr>
        <w:tabs>
          <w:tab w:val="num" w:pos="0"/>
        </w:tabs>
        <w:ind w:left="253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4">
      <w:start w:val="1"/>
      <w:numFmt w:val="bullet"/>
      <w:lvlText w:val="o"/>
      <w:lvlJc w:val="left"/>
      <w:pPr>
        <w:tabs>
          <w:tab w:val="num" w:pos="0"/>
        </w:tabs>
        <w:ind w:left="325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5">
      <w:start w:val="1"/>
      <w:numFmt w:val="bullet"/>
      <w:lvlText w:val="▪"/>
      <w:lvlJc w:val="left"/>
      <w:pPr>
        <w:tabs>
          <w:tab w:val="num" w:pos="0"/>
        </w:tabs>
        <w:ind w:left="397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6">
      <w:start w:val="1"/>
      <w:numFmt w:val="bullet"/>
      <w:lvlText w:val="•"/>
      <w:lvlJc w:val="left"/>
      <w:pPr>
        <w:tabs>
          <w:tab w:val="num" w:pos="0"/>
        </w:tabs>
        <w:ind w:left="469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7">
      <w:start w:val="1"/>
      <w:numFmt w:val="bullet"/>
      <w:lvlText w:val="o"/>
      <w:lvlJc w:val="left"/>
      <w:pPr>
        <w:tabs>
          <w:tab w:val="num" w:pos="0"/>
        </w:tabs>
        <w:ind w:left="541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lvl w:ilvl="8">
      <w:start w:val="1"/>
      <w:numFmt w:val="bullet"/>
      <w:lvlText w:val="▪"/>
      <w:lvlJc w:val="left"/>
      <w:pPr>
        <w:tabs>
          <w:tab w:val="num" w:pos="0"/>
        </w:tabs>
        <w:ind w:left="613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color w:val="000000"/>
      </w:rPr>
    </w:lvl>
  </w:abstractNum>
  <w:abstractNum w:abstractNumId="4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35" w:before="0" w:after="203"/>
      <w:ind w:left="273" w:hanging="10"/>
      <w:jc w:val="both"/>
    </w:pPr>
    <w:rPr>
      <w:rFonts w:ascii="Times New Roman" w:hAnsi="Times New Roman" w:eastAsia="Times New Roman" w:cs="Times New Roman"/>
      <w:color w:val="000000"/>
      <w:kern w:val="0"/>
      <w:sz w:val="28"/>
      <w:szCs w:val="22"/>
      <w:lang w:val="ru-RU" w:eastAsia="ru-RU" w:bidi="ar-SA"/>
    </w:rPr>
  </w:style>
  <w:style w:type="character" w:styleId="DefaultParagraphFont" w:default="1">
    <w:name w:val="Default Paragraph Font"/>
    <w:uiPriority w:val="1"/>
    <w:semiHidden/>
    <w:unhideWhenUsed/>
    <w:qFormat/>
    <w:rPr/>
  </w:style>
  <w:style w:type="character" w:styleId="FootnotedescriptionChar" w:customStyle="1">
    <w:name w:val="footnote description Char"/>
    <w:link w:val="Footnotedescription"/>
    <w:qFormat/>
    <w:rPr>
      <w:rFonts w:ascii="Times New Roman" w:hAnsi="Times New Roman" w:eastAsia="Times New Roman" w:cs="Times New Roman"/>
      <w:color w:val="000000"/>
      <w:sz w:val="18"/>
    </w:rPr>
  </w:style>
  <w:style w:type="character" w:styleId="Footnotemark" w:customStyle="1">
    <w:name w:val="footnote mark"/>
    <w:qFormat/>
    <w:rPr>
      <w:rFonts w:ascii="Times New Roman" w:hAnsi="Times New Roman" w:eastAsia="Times New Roman" w:cs="Times New Roman"/>
      <w:color w:val="000000"/>
      <w:sz w:val="18"/>
      <w:vertAlign w:val="superscript"/>
    </w:rPr>
  </w:style>
  <w:style w:type="character" w:styleId="3" w:customStyle="1">
    <w:name w:val="Основной текст (3)_"/>
    <w:link w:val="31"/>
    <w:qFormat/>
    <w:rsid w:val="00104f9e"/>
    <w:rPr>
      <w:rFonts w:ascii="Times New Roman" w:hAnsi="Times New Roman" w:eastAsia="Times New Roman" w:cs="Times New Roman"/>
      <w:sz w:val="28"/>
      <w:szCs w:val="28"/>
      <w:shd w:fill="FFFFFF" w:val="clear"/>
    </w:rPr>
  </w:style>
  <w:style w:type="character" w:styleId="Style14" w:customStyle="1">
    <w:name w:val="Текст сноски Знак"/>
    <w:basedOn w:val="DefaultParagraphFont"/>
    <w:uiPriority w:val="99"/>
    <w:semiHidden/>
    <w:qFormat/>
    <w:rsid w:val="00c8004c"/>
    <w:rPr>
      <w:rFonts w:ascii="Times New Roman" w:hAnsi="Times New Roman" w:eastAsia="Times New Roman" w:cs="Times New Roman"/>
      <w:color w:val="000000"/>
      <w:sz w:val="20"/>
      <w:szCs w:val="20"/>
    </w:rPr>
  </w:style>
  <w:style w:type="character" w:styleId="HTML" w:customStyle="1">
    <w:name w:val="Стандартный HTML Знак"/>
    <w:basedOn w:val="DefaultParagraphFont"/>
    <w:link w:val="HTMLPreformatted"/>
    <w:uiPriority w:val="99"/>
    <w:semiHidden/>
    <w:qFormat/>
    <w:rsid w:val="00c8004c"/>
    <w:rPr>
      <w:rFonts w:ascii="Consolas" w:hAnsi="Consolas" w:eastAsia="Times New Roman" w:cs="Consolas"/>
      <w:color w:val="000000"/>
      <w:sz w:val="20"/>
      <w:szCs w:val="20"/>
    </w:rPr>
  </w:style>
  <w:style w:type="character" w:styleId="Style15" w:customStyle="1">
    <w:name w:val="Нижний колонтитул Знак"/>
    <w:basedOn w:val="DefaultParagraphFont"/>
    <w:uiPriority w:val="99"/>
    <w:qFormat/>
    <w:rsid w:val="008429a6"/>
    <w:rPr>
      <w:rFonts w:eastAsia="Calibri" w:eastAsiaTheme="minorHAnsi"/>
      <w:sz w:val="21"/>
      <w:szCs w:val="21"/>
    </w:rPr>
  </w:style>
  <w:style w:type="character" w:styleId="Style16" w:customStyle="1">
    <w:name w:val="Текст выноски Знак"/>
    <w:basedOn w:val="DefaultParagraphFont"/>
    <w:link w:val="BalloonText"/>
    <w:uiPriority w:val="99"/>
    <w:semiHidden/>
    <w:qFormat/>
    <w:rsid w:val="004f4a76"/>
    <w:rPr>
      <w:rFonts w:ascii="Tahoma" w:hAnsi="Tahoma" w:eastAsia="Times New Roman" w:cs="Tahoma"/>
      <w:color w:val="000000"/>
      <w:sz w:val="16"/>
      <w:szCs w:val="16"/>
    </w:rPr>
  </w:style>
  <w:style w:type="character" w:styleId="Style17" w:customStyle="1">
    <w:name w:val="Основной текст_"/>
    <w:basedOn w:val="DefaultParagraphFont"/>
    <w:link w:val="1"/>
    <w:qFormat/>
    <w:locked/>
    <w:rsid w:val="00f919e1"/>
    <w:rPr>
      <w:rFonts w:ascii="Times New Roman" w:hAnsi="Times New Roman" w:eastAsia="Times New Roman" w:cs="Times New Roman"/>
      <w:sz w:val="28"/>
      <w:szCs w:val="28"/>
      <w:shd w:fill="FFFFFF" w:val="clear"/>
    </w:rPr>
  </w:style>
  <w:style w:type="character" w:styleId="Style18">
    <w:name w:val="Интернет-ссылка"/>
    <w:rPr>
      <w:color w:val="000080"/>
      <w:u w:val="single"/>
    </w:rPr>
  </w:style>
  <w:style w:type="character" w:styleId="Style19">
    <w:name w:val="Символ сноски"/>
    <w:qFormat/>
    <w:rPr/>
  </w:style>
  <w:style w:type="character" w:styleId="FontStyle78">
    <w:name w:val="Font Style78"/>
    <w:qFormat/>
    <w:rPr>
      <w:rFonts w:ascii="Times New Roman" w:hAnsi="Times New Roman" w:cs="Times New Roman"/>
      <w:b/>
      <w:bCs/>
      <w:sz w:val="26"/>
      <w:szCs w:val="26"/>
    </w:rPr>
  </w:style>
  <w:style w:type="character" w:styleId="Normaltextrun">
    <w:name w:val="normaltextrun"/>
    <w:basedOn w:val="DefaultParagraphFont"/>
    <w:qFormat/>
    <w:rPr/>
  </w:style>
  <w:style w:type="character" w:styleId="Spellingerror">
    <w:name w:val="spellingerror"/>
    <w:basedOn w:val="DefaultParagraphFont"/>
    <w:qFormat/>
    <w:rPr/>
  </w:style>
  <w:style w:type="character" w:styleId="Contextualspellingandgrammarerror">
    <w:name w:val="contextualspellingandgrammarerror"/>
    <w:basedOn w:val="DefaultParagraphFont"/>
    <w:qFormat/>
    <w:rPr/>
  </w:style>
  <w:style w:type="character" w:styleId="FontStyle85">
    <w:name w:val="Font Style85"/>
    <w:basedOn w:val="DefaultParagraphFont"/>
    <w:qFormat/>
    <w:rPr>
      <w:rFonts w:ascii="Times New Roman" w:hAnsi="Times New Roman" w:cs="Times New Roman"/>
      <w:b/>
      <w:bCs/>
      <w:sz w:val="34"/>
      <w:szCs w:val="34"/>
    </w:rPr>
  </w:style>
  <w:style w:type="character" w:styleId="FontStyle77">
    <w:name w:val="Font Style77"/>
    <w:qFormat/>
    <w:rPr>
      <w:rFonts w:ascii="Times New Roman" w:hAnsi="Times New Roman" w:cs="Times New Roman"/>
      <w:sz w:val="26"/>
      <w:szCs w:val="26"/>
    </w:rPr>
  </w:style>
  <w:style w:type="character" w:styleId="FontStyle110">
    <w:name w:val="Font Style110"/>
    <w:basedOn w:val="DefaultParagraphFont"/>
    <w:qFormat/>
    <w:rPr>
      <w:rFonts w:ascii="Times New Roman" w:hAnsi="Times New Roman" w:cs="Times New Roman"/>
      <w:sz w:val="26"/>
      <w:szCs w:val="26"/>
    </w:rPr>
  </w:style>
  <w:style w:type="character" w:styleId="FontStyle75">
    <w:name w:val="Font Style75"/>
    <w:qFormat/>
    <w:rPr>
      <w:rFonts w:ascii="Times New Roman" w:hAnsi="Times New Roman" w:cs="Times New Roman"/>
      <w:i/>
      <w:iCs/>
      <w:sz w:val="26"/>
      <w:szCs w:val="26"/>
    </w:rPr>
  </w:style>
  <w:style w:type="character" w:styleId="Style20">
    <w:name w:val="Основной шрифт абзаца"/>
    <w:qFormat/>
    <w:rPr/>
  </w:style>
  <w:style w:type="character" w:styleId="Style21">
    <w:name w:val="Номер страницы"/>
    <w:basedOn w:val="Style20"/>
    <w:rPr/>
  </w:style>
  <w:style w:type="paragraph" w:styleId="Style22">
    <w:name w:val="Заголовок"/>
    <w:basedOn w:val="Normal"/>
    <w:next w:val="Style23"/>
    <w:qFormat/>
    <w:pPr>
      <w:keepNext w:val="true"/>
      <w:spacing w:before="240" w:after="120"/>
    </w:pPr>
    <w:rPr>
      <w:rFonts w:ascii="Liberation Sans" w:hAnsi="Liberation Sans" w:eastAsia="Noto Sans CJK SC" w:cs="Noto Sans Devanagari"/>
      <w:sz w:val="28"/>
      <w:szCs w:val="28"/>
    </w:rPr>
  </w:style>
  <w:style w:type="paragraph" w:styleId="Style23">
    <w:name w:val="Body Text"/>
    <w:basedOn w:val="Normal"/>
    <w:pPr>
      <w:spacing w:lineRule="auto" w:line="276" w:before="0" w:after="140"/>
    </w:pPr>
    <w:rPr/>
  </w:style>
  <w:style w:type="paragraph" w:styleId="Style24">
    <w:name w:val="List"/>
    <w:basedOn w:val="Style23"/>
    <w:pPr/>
    <w:rPr>
      <w:rFonts w:cs="Noto Sans Devanagari"/>
    </w:rPr>
  </w:style>
  <w:style w:type="paragraph" w:styleId="Style25">
    <w:name w:val="Caption"/>
    <w:basedOn w:val="Normal"/>
    <w:qFormat/>
    <w:pPr>
      <w:suppressLineNumbers/>
      <w:spacing w:before="120" w:after="120"/>
    </w:pPr>
    <w:rPr>
      <w:rFonts w:cs="Noto Sans Devanagari"/>
      <w:i/>
      <w:iCs/>
      <w:sz w:val="24"/>
      <w:szCs w:val="24"/>
    </w:rPr>
  </w:style>
  <w:style w:type="paragraph" w:styleId="Style26">
    <w:name w:val="Указатель"/>
    <w:basedOn w:val="Normal"/>
    <w:qFormat/>
    <w:pPr>
      <w:suppressLineNumbers/>
    </w:pPr>
    <w:rPr>
      <w:rFonts w:cs="Noto Sans Devanagari"/>
    </w:rPr>
  </w:style>
  <w:style w:type="paragraph" w:styleId="Footnotedescription" w:customStyle="1">
    <w:name w:val="footnote description"/>
    <w:next w:val="Normal"/>
    <w:link w:val="FootnotedescriptionChar"/>
    <w:qFormat/>
    <w:pPr>
      <w:widowControl/>
      <w:bidi w:val="0"/>
      <w:spacing w:lineRule="auto" w:line="240" w:before="0" w:after="36"/>
      <w:ind w:left="262" w:hanging="0"/>
      <w:jc w:val="left"/>
    </w:pPr>
    <w:rPr>
      <w:rFonts w:ascii="Times New Roman" w:hAnsi="Times New Roman" w:eastAsia="Times New Roman" w:cs="Times New Roman"/>
      <w:color w:val="000000"/>
      <w:kern w:val="0"/>
      <w:sz w:val="18"/>
      <w:szCs w:val="22"/>
      <w:lang w:val="ru-RU" w:eastAsia="ru-RU" w:bidi="ar-SA"/>
    </w:rPr>
  </w:style>
  <w:style w:type="paragraph" w:styleId="31" w:customStyle="1">
    <w:name w:val="Основной текст (3)"/>
    <w:basedOn w:val="Normal"/>
    <w:link w:val="3"/>
    <w:qFormat/>
    <w:rsid w:val="00104f9e"/>
    <w:pPr>
      <w:widowControl w:val="false"/>
      <w:shd w:val="clear" w:color="auto" w:fill="FFFFFF"/>
      <w:spacing w:lineRule="exact" w:line="317" w:before="0" w:after="0"/>
      <w:ind w:left="0" w:hanging="1040"/>
      <w:jc w:val="left"/>
    </w:pPr>
    <w:rPr>
      <w:color w:val="auto"/>
      <w:szCs w:val="28"/>
    </w:rPr>
  </w:style>
  <w:style w:type="paragraph" w:styleId="Style27">
    <w:name w:val="Footnote Text"/>
    <w:basedOn w:val="Normal"/>
    <w:link w:val="Style14"/>
    <w:uiPriority w:val="99"/>
    <w:semiHidden/>
    <w:unhideWhenUsed/>
    <w:rsid w:val="00c8004c"/>
    <w:pPr>
      <w:spacing w:lineRule="auto" w:line="240" w:before="0" w:after="0"/>
    </w:pPr>
    <w:rPr>
      <w:sz w:val="20"/>
      <w:szCs w:val="20"/>
    </w:rPr>
  </w:style>
  <w:style w:type="paragraph" w:styleId="ListParagraph">
    <w:name w:val="List Paragraph"/>
    <w:basedOn w:val="Normal"/>
    <w:uiPriority w:val="34"/>
    <w:qFormat/>
    <w:rsid w:val="00c8004c"/>
    <w:pPr>
      <w:spacing w:before="0" w:after="203"/>
      <w:ind w:left="720" w:hanging="10"/>
      <w:contextualSpacing/>
    </w:pPr>
    <w:rPr/>
  </w:style>
  <w:style w:type="paragraph" w:styleId="HTMLPreformatted">
    <w:name w:val="HTML Preformatted"/>
    <w:basedOn w:val="Normal"/>
    <w:link w:val="HTML"/>
    <w:uiPriority w:val="99"/>
    <w:semiHidden/>
    <w:unhideWhenUsed/>
    <w:qFormat/>
    <w:rsid w:val="00c8004c"/>
    <w:pPr>
      <w:spacing w:lineRule="auto" w:line="240" w:before="0" w:after="0"/>
    </w:pPr>
    <w:rPr>
      <w:rFonts w:ascii="Consolas" w:hAnsi="Consolas" w:cs="Consolas"/>
      <w:sz w:val="20"/>
      <w:szCs w:val="20"/>
    </w:rPr>
  </w:style>
  <w:style w:type="paragraph" w:styleId="Style28">
    <w:name w:val="Колонтитул"/>
    <w:basedOn w:val="Normal"/>
    <w:qFormat/>
    <w:pPr/>
    <w:rPr/>
  </w:style>
  <w:style w:type="paragraph" w:styleId="Style29">
    <w:name w:val="Footer"/>
    <w:basedOn w:val="Normal"/>
    <w:link w:val="Style15"/>
    <w:uiPriority w:val="99"/>
    <w:unhideWhenUsed/>
    <w:rsid w:val="008429a6"/>
    <w:pPr>
      <w:tabs>
        <w:tab w:val="clear" w:pos="708"/>
        <w:tab w:val="center" w:pos="4680" w:leader="none"/>
        <w:tab w:val="right" w:pos="9360" w:leader="none"/>
      </w:tabs>
      <w:spacing w:lineRule="auto" w:line="240" w:before="0" w:after="0"/>
      <w:ind w:left="0" w:hanging="0"/>
      <w:jc w:val="left"/>
    </w:pPr>
    <w:rPr>
      <w:rFonts w:ascii="Calibri" w:hAnsi="Calibri" w:eastAsia="Calibri" w:cs="" w:asciiTheme="minorHAnsi" w:cstheme="minorBidi" w:eastAsiaTheme="minorHAnsi" w:hAnsiTheme="minorHAnsi"/>
      <w:color w:val="auto"/>
      <w:sz w:val="21"/>
      <w:szCs w:val="21"/>
    </w:rPr>
  </w:style>
  <w:style w:type="paragraph" w:styleId="BalloonText">
    <w:name w:val="Balloon Text"/>
    <w:basedOn w:val="Normal"/>
    <w:link w:val="Style16"/>
    <w:uiPriority w:val="99"/>
    <w:semiHidden/>
    <w:unhideWhenUsed/>
    <w:qFormat/>
    <w:rsid w:val="004f4a76"/>
    <w:pPr>
      <w:spacing w:lineRule="auto" w:line="240" w:before="0" w:after="0"/>
    </w:pPr>
    <w:rPr>
      <w:rFonts w:ascii="Tahoma" w:hAnsi="Tahoma" w:cs="Tahoma"/>
      <w:sz w:val="16"/>
      <w:szCs w:val="16"/>
    </w:rPr>
  </w:style>
  <w:style w:type="paragraph" w:styleId="1" w:customStyle="1">
    <w:name w:val="Основной текст1"/>
    <w:basedOn w:val="Normal"/>
    <w:link w:val="Style17"/>
    <w:qFormat/>
    <w:rsid w:val="00f919e1"/>
    <w:pPr>
      <w:widowControl w:val="false"/>
      <w:shd w:val="clear" w:color="auto" w:fill="FFFFFF"/>
      <w:spacing w:lineRule="auto" w:line="360" w:before="0" w:after="0"/>
      <w:ind w:left="0" w:firstLine="400"/>
      <w:jc w:val="left"/>
    </w:pPr>
    <w:rPr>
      <w:color w:val="auto"/>
      <w:szCs w:val="28"/>
    </w:rPr>
  </w:style>
  <w:style w:type="paragraph" w:styleId="Style30">
    <w:name w:val="Header"/>
    <w:basedOn w:val="Style28"/>
    <w:pPr/>
    <w:rPr/>
  </w:style>
  <w:style w:type="paragraph" w:styleId="Paragraph">
    <w:name w:val="paragraph"/>
    <w:basedOn w:val="Normal"/>
    <w:qFormat/>
    <w:pPr>
      <w:spacing w:lineRule="auto" w:line="240" w:before="0" w:after="0"/>
    </w:pPr>
    <w:rPr>
      <w:rFonts w:ascii="Times New Roman" w:hAnsi="Times New Roman" w:eastAsia="Times New Roman" w:cs="Times New Roman"/>
      <w:sz w:val="24"/>
      <w:szCs w:val="24"/>
      <w:lang w:eastAsia="ru-RU"/>
    </w:rPr>
  </w:style>
  <w:style w:type="paragraph" w:styleId="Style61">
    <w:name w:val="Style6"/>
    <w:basedOn w:val="Normal"/>
    <w:qFormat/>
    <w:pPr>
      <w:widowControl w:val="false"/>
    </w:pPr>
    <w:rPr/>
  </w:style>
  <w:style w:type="paragraph" w:styleId="Style71">
    <w:name w:val="Style7"/>
    <w:basedOn w:val="Normal"/>
    <w:qFormat/>
    <w:pPr>
      <w:widowControl w:val="false"/>
      <w:spacing w:lineRule="exact" w:line="326"/>
      <w:jc w:val="center"/>
    </w:pPr>
    <w:rPr>
      <w:rFonts w:eastAsia="" w:eastAsiaTheme="minorEastAsia"/>
    </w:rPr>
  </w:style>
  <w:style w:type="paragraph" w:styleId="TableParagraph">
    <w:name w:val="Table Paragraph"/>
    <w:basedOn w:val="Normal"/>
    <w:qFormat/>
    <w:pPr/>
    <w:rPr/>
  </w:style>
  <w:style w:type="paragraph" w:styleId="Style31">
    <w:name w:val="Содержимое таблицы"/>
    <w:basedOn w:val="Normal"/>
    <w:qFormat/>
    <w:pPr>
      <w:widowControl w:val="false"/>
      <w:suppressLineNumbers/>
    </w:pPr>
    <w:rPr/>
  </w:style>
  <w:style w:type="paragraph" w:styleId="Style32">
    <w:name w:val="Заголовок таблицы"/>
    <w:basedOn w:val="Style31"/>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Grid">
    <w:name w:val="TableGrid"/>
    <w:pPr>
      <w:spacing w:after="0" w:line="240" w:lineRule="auto"/>
    </w:p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hyperlink" Target="http://znanium.com/catalog/product/973011" TargetMode="External"/><Relationship Id="rId6" Type="http://schemas.openxmlformats.org/officeDocument/2006/relationships/hyperlink" Target="http://znanium.com/catalog/product/973011" TargetMode="External"/><Relationship Id="rId7" Type="http://schemas.openxmlformats.org/officeDocument/2006/relationships/hyperlink" Target="https://www.book.ru/book/919631" TargetMode="External"/><Relationship Id="rId8" Type="http://schemas.openxmlformats.org/officeDocument/2006/relationships/hyperlink" Target="https://www.book.ru/book/919631" TargetMode="Externa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AA529-6F1D-46C0-8589-5F8C57D0E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Application>LibreOffice/7.3.7.2$Linux_X86_64 LibreOffice_project/30$Build-2</Application>
  <AppVersion>15.0000</AppVersion>
  <Pages>35</Pages>
  <Words>8967</Words>
  <Characters>68140</Characters>
  <CharactersWithSpaces>76462</CharactersWithSpaces>
  <Paragraphs>1011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2022-12-27T12:21:00Z</dcterms:created>
  <dc:creator>Людмила Г. Данилова</dc:creator>
  <dc:description/>
  <dc:language>ru-RU</dc:language>
  <cp:lastModifiedBy/>
  <dcterms:modified xsi:type="dcterms:W3CDTF">2026-01-29T05:13:16Z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file>